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B14FB" w14:textId="674024F0" w:rsidR="008219B8" w:rsidRDefault="00E961F6" w:rsidP="00366BCD">
      <w:pPr>
        <w:pStyle w:val="Heading1"/>
      </w:pPr>
      <w:r>
        <w:t xml:space="preserve">Pupil premium strategy statement – </w:t>
      </w:r>
      <w:r w:rsidR="00366BCD">
        <w:t>Wootton St Peter’s CE Primary School</w:t>
      </w:r>
    </w:p>
    <w:p w14:paraId="0DB0BBB3" w14:textId="77777777" w:rsidR="008219B8" w:rsidRDefault="00E961F6">
      <w:pPr>
        <w:rPr>
          <w:b/>
        </w:rPr>
      </w:pPr>
      <w:r>
        <w:t xml:space="preserve">This statement details our school’s use of pupil premium funding to help improve the attainment of our disadvantaged pupils. </w:t>
      </w:r>
    </w:p>
    <w:p w14:paraId="501D85B0" w14:textId="77777777" w:rsidR="008219B8" w:rsidRDefault="00E961F6">
      <w:pPr>
        <w:rPr>
          <w:b/>
        </w:rPr>
      </w:pPr>
      <w:r>
        <w:t>It outlines our pupil premium strategy, how we intend to spend the funding in this academic year and the outcomes for disadvantaged pupils last academic year.</w:t>
      </w:r>
    </w:p>
    <w:p w14:paraId="179E8B9B" w14:textId="77777777" w:rsidR="008219B8" w:rsidRDefault="00E961F6">
      <w:pPr>
        <w:pStyle w:val="Heading2"/>
      </w:pPr>
      <w:r>
        <w:t>School overview</w:t>
      </w:r>
    </w:p>
    <w:tbl>
      <w:tblPr>
        <w:tblStyle w:val="a"/>
        <w:tblW w:w="9486" w:type="dxa"/>
        <w:tblLayout w:type="fixed"/>
        <w:tblLook w:val="0400" w:firstRow="0" w:lastRow="0" w:firstColumn="0" w:lastColumn="0" w:noHBand="0" w:noVBand="1"/>
      </w:tblPr>
      <w:tblGrid>
        <w:gridCol w:w="6517"/>
        <w:gridCol w:w="2969"/>
      </w:tblGrid>
      <w:tr w:rsidR="008219B8" w14:paraId="02FDDBB9" w14:textId="77777777">
        <w:tc>
          <w:tcPr>
            <w:tcW w:w="651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385E648B" w14:textId="77777777" w:rsidR="008219B8" w:rsidRDefault="00E961F6">
            <w:pPr>
              <w:pBdr>
                <w:top w:val="nil"/>
                <w:left w:val="nil"/>
                <w:bottom w:val="nil"/>
                <w:right w:val="nil"/>
                <w:between w:val="nil"/>
              </w:pBdr>
              <w:spacing w:before="60" w:after="60" w:line="240" w:lineRule="auto"/>
              <w:rPr>
                <w:b/>
              </w:rPr>
            </w:pPr>
            <w:r>
              <w:rPr>
                <w:b/>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843FAEC" w14:textId="77777777" w:rsidR="008219B8" w:rsidRDefault="00E961F6">
            <w:pPr>
              <w:pBdr>
                <w:top w:val="nil"/>
                <w:left w:val="nil"/>
                <w:bottom w:val="nil"/>
                <w:right w:val="nil"/>
                <w:between w:val="nil"/>
              </w:pBdr>
              <w:spacing w:before="60" w:after="60" w:line="240" w:lineRule="auto"/>
              <w:rPr>
                <w:b/>
              </w:rPr>
            </w:pPr>
            <w:r>
              <w:rPr>
                <w:b/>
              </w:rPr>
              <w:t>Data</w:t>
            </w:r>
          </w:p>
        </w:tc>
      </w:tr>
      <w:tr w:rsidR="008219B8" w14:paraId="42579E62"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2ED38" w14:textId="77777777" w:rsidR="008219B8" w:rsidRDefault="00E961F6">
            <w:pPr>
              <w:pBdr>
                <w:top w:val="nil"/>
                <w:left w:val="nil"/>
                <w:bottom w:val="nil"/>
                <w:right w:val="nil"/>
                <w:between w:val="nil"/>
              </w:pBdr>
              <w:spacing w:before="60" w:after="60" w:line="240" w:lineRule="auto"/>
            </w:pPr>
            <w:r>
              <w:t>Number of pupils in school</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37336" w14:textId="1E00DFE0" w:rsidR="008219B8" w:rsidRDefault="00CA605D">
            <w:pPr>
              <w:pBdr>
                <w:top w:val="nil"/>
                <w:left w:val="nil"/>
                <w:bottom w:val="nil"/>
                <w:right w:val="nil"/>
                <w:between w:val="nil"/>
              </w:pBdr>
              <w:spacing w:before="60" w:after="60" w:line="240" w:lineRule="auto"/>
            </w:pPr>
            <w:r>
              <w:t>9</w:t>
            </w:r>
            <w:r w:rsidR="00AD766D">
              <w:t xml:space="preserve"> pupils</w:t>
            </w:r>
          </w:p>
        </w:tc>
      </w:tr>
      <w:tr w:rsidR="008219B8" w14:paraId="32B13753"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3DF2F" w14:textId="77777777" w:rsidR="008219B8" w:rsidRDefault="00E961F6">
            <w:pPr>
              <w:pBdr>
                <w:top w:val="nil"/>
                <w:left w:val="nil"/>
                <w:bottom w:val="nil"/>
                <w:right w:val="nil"/>
                <w:between w:val="nil"/>
              </w:pBdr>
              <w:spacing w:before="60" w:after="60" w:line="240" w:lineRule="auto"/>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5CFCA" w14:textId="6EC4F816" w:rsidR="008219B8" w:rsidRDefault="003B39AD">
            <w:pPr>
              <w:pBdr>
                <w:top w:val="nil"/>
                <w:left w:val="nil"/>
                <w:bottom w:val="nil"/>
                <w:right w:val="nil"/>
                <w:between w:val="nil"/>
              </w:pBdr>
              <w:spacing w:before="60" w:after="60" w:line="240" w:lineRule="auto"/>
            </w:pPr>
            <w:r>
              <w:t>1</w:t>
            </w:r>
            <w:r w:rsidR="00CA605D">
              <w:t>1</w:t>
            </w:r>
            <w:r>
              <w:t>%</w:t>
            </w:r>
          </w:p>
        </w:tc>
      </w:tr>
      <w:tr w:rsidR="008219B8" w14:paraId="2CD6E5EC"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434CE" w14:textId="77777777" w:rsidR="008219B8" w:rsidRDefault="00E961F6">
            <w:pPr>
              <w:pBdr>
                <w:top w:val="nil"/>
                <w:left w:val="nil"/>
                <w:bottom w:val="nil"/>
                <w:right w:val="nil"/>
                <w:between w:val="nil"/>
              </w:pBdr>
              <w:spacing w:before="60" w:after="60" w:line="240" w:lineRule="auto"/>
            </w:pPr>
            <w:r>
              <w:t xml:space="preserve">Academic year/years that our current pupil premium strategy plan covers </w:t>
            </w:r>
            <w:r>
              <w:rPr>
                <w:b/>
              </w:rPr>
              <w:t>(3-year plans are recommended – you must still publish an updated statement each academic year)</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AB1E1" w14:textId="4A471783" w:rsidR="008219B8" w:rsidRDefault="00366BCD">
            <w:pPr>
              <w:pBdr>
                <w:top w:val="nil"/>
                <w:left w:val="nil"/>
                <w:bottom w:val="nil"/>
                <w:right w:val="nil"/>
                <w:between w:val="nil"/>
              </w:pBdr>
              <w:spacing w:before="60" w:after="60" w:line="240" w:lineRule="auto"/>
            </w:pPr>
            <w:r>
              <w:t>Three Years</w:t>
            </w:r>
          </w:p>
        </w:tc>
      </w:tr>
      <w:tr w:rsidR="008219B8" w14:paraId="3B75E85D"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F58C3" w14:textId="77777777" w:rsidR="008219B8" w:rsidRDefault="00E961F6">
            <w:pPr>
              <w:pBdr>
                <w:top w:val="nil"/>
                <w:left w:val="nil"/>
                <w:bottom w:val="nil"/>
                <w:right w:val="nil"/>
                <w:between w:val="nil"/>
              </w:pBdr>
              <w:spacing w:before="60" w:after="60" w:line="240" w:lineRule="auto"/>
            </w:pPr>
            <w: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D1C5C" w14:textId="2FF22F1D" w:rsidR="008219B8" w:rsidRDefault="00D149DE">
            <w:pPr>
              <w:pBdr>
                <w:top w:val="nil"/>
                <w:left w:val="nil"/>
                <w:bottom w:val="nil"/>
                <w:right w:val="nil"/>
                <w:between w:val="nil"/>
              </w:pBdr>
              <w:spacing w:before="60" w:after="60" w:line="240" w:lineRule="auto"/>
            </w:pPr>
            <w:r>
              <w:t>October 2025</w:t>
            </w:r>
          </w:p>
        </w:tc>
      </w:tr>
      <w:tr w:rsidR="008219B8" w14:paraId="527C93D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003B0" w14:textId="77777777" w:rsidR="008219B8" w:rsidRDefault="00E961F6">
            <w:pPr>
              <w:pBdr>
                <w:top w:val="nil"/>
                <w:left w:val="nil"/>
                <w:bottom w:val="nil"/>
                <w:right w:val="nil"/>
                <w:between w:val="nil"/>
              </w:pBdr>
              <w:spacing w:before="60" w:after="60" w:line="240" w:lineRule="auto"/>
            </w:pPr>
            <w: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A50DA" w14:textId="00B464A5" w:rsidR="008219B8" w:rsidRDefault="00366BCD">
            <w:pPr>
              <w:pBdr>
                <w:top w:val="nil"/>
                <w:left w:val="nil"/>
                <w:bottom w:val="nil"/>
                <w:right w:val="nil"/>
                <w:between w:val="nil"/>
              </w:pBdr>
              <w:spacing w:before="60" w:after="60" w:line="240" w:lineRule="auto"/>
            </w:pPr>
            <w:r>
              <w:t>November 202</w:t>
            </w:r>
            <w:r w:rsidR="00D149DE">
              <w:t>6</w:t>
            </w:r>
          </w:p>
        </w:tc>
      </w:tr>
      <w:tr w:rsidR="008219B8" w14:paraId="54B12988"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04E04" w14:textId="77777777" w:rsidR="008219B8" w:rsidRDefault="00E961F6">
            <w:pPr>
              <w:pBdr>
                <w:top w:val="nil"/>
                <w:left w:val="nil"/>
                <w:bottom w:val="nil"/>
                <w:right w:val="nil"/>
                <w:between w:val="nil"/>
              </w:pBdr>
              <w:spacing w:before="60" w:after="60" w:line="240" w:lineRule="auto"/>
            </w:pPr>
            <w: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D97B1" w14:textId="5416A432" w:rsidR="008219B8" w:rsidRDefault="00366BCD">
            <w:pPr>
              <w:pBdr>
                <w:top w:val="nil"/>
                <w:left w:val="nil"/>
                <w:bottom w:val="nil"/>
                <w:right w:val="nil"/>
                <w:between w:val="nil"/>
              </w:pBdr>
              <w:spacing w:before="60" w:after="60" w:line="240" w:lineRule="auto"/>
            </w:pPr>
            <w:r>
              <w:t>Full Governing Body</w:t>
            </w:r>
          </w:p>
        </w:tc>
      </w:tr>
      <w:tr w:rsidR="008219B8" w14:paraId="5B75E3A7"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32425" w14:textId="77777777" w:rsidR="008219B8" w:rsidRDefault="00E961F6">
            <w:pPr>
              <w:pBdr>
                <w:top w:val="nil"/>
                <w:left w:val="nil"/>
                <w:bottom w:val="nil"/>
                <w:right w:val="nil"/>
                <w:between w:val="nil"/>
              </w:pBdr>
              <w:spacing w:before="60" w:after="60" w:line="240" w:lineRule="auto"/>
            </w:pPr>
            <w: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1C8F4" w14:textId="77777777" w:rsidR="00702865" w:rsidRDefault="00702865">
            <w:pPr>
              <w:pBdr>
                <w:top w:val="nil"/>
                <w:left w:val="nil"/>
                <w:bottom w:val="nil"/>
                <w:right w:val="nil"/>
                <w:between w:val="nil"/>
              </w:pBdr>
              <w:spacing w:before="60" w:after="60" w:line="240" w:lineRule="auto"/>
            </w:pPr>
            <w:r>
              <w:t xml:space="preserve">Carina Phillips as Acting Head </w:t>
            </w:r>
          </w:p>
          <w:p w14:paraId="46DE5BD5" w14:textId="0E2A0801" w:rsidR="008219B8" w:rsidRDefault="00366BCD">
            <w:pPr>
              <w:pBdr>
                <w:top w:val="nil"/>
                <w:left w:val="nil"/>
                <w:bottom w:val="nil"/>
                <w:right w:val="nil"/>
                <w:between w:val="nil"/>
              </w:pBdr>
              <w:spacing w:before="60" w:after="60" w:line="240" w:lineRule="auto"/>
            </w:pPr>
            <w:r>
              <w:t>Charles Pitt</w:t>
            </w:r>
          </w:p>
        </w:tc>
      </w:tr>
      <w:tr w:rsidR="008219B8" w14:paraId="5ED6AA76" w14:textId="77777777">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B5F60" w14:textId="77777777" w:rsidR="008219B8" w:rsidRDefault="00E961F6">
            <w:pPr>
              <w:pBdr>
                <w:top w:val="nil"/>
                <w:left w:val="nil"/>
                <w:bottom w:val="nil"/>
                <w:right w:val="nil"/>
                <w:between w:val="nil"/>
              </w:pBdr>
              <w:spacing w:before="60" w:after="60" w:line="240" w:lineRule="auto"/>
            </w:pPr>
            <w:r>
              <w:t>Governor / Trustee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6BA52" w14:textId="78383112" w:rsidR="008219B8" w:rsidRDefault="00BA1D4D">
            <w:pPr>
              <w:pBdr>
                <w:top w:val="nil"/>
                <w:left w:val="nil"/>
                <w:bottom w:val="nil"/>
                <w:right w:val="nil"/>
                <w:between w:val="nil"/>
              </w:pBdr>
              <w:spacing w:before="60" w:after="60" w:line="240" w:lineRule="auto"/>
            </w:pPr>
            <w:r>
              <w:t>Mike Varnom</w:t>
            </w:r>
          </w:p>
        </w:tc>
      </w:tr>
    </w:tbl>
    <w:p w14:paraId="6C56666D" w14:textId="77777777" w:rsidR="008219B8" w:rsidRDefault="00E961F6">
      <w:pPr>
        <w:pStyle w:val="Heading2"/>
      </w:pPr>
      <w:r>
        <w:t>Funding overview</w:t>
      </w:r>
    </w:p>
    <w:tbl>
      <w:tblPr>
        <w:tblStyle w:val="a0"/>
        <w:tblW w:w="9486" w:type="dxa"/>
        <w:tblLayout w:type="fixed"/>
        <w:tblLook w:val="0400" w:firstRow="0" w:lastRow="0" w:firstColumn="0" w:lastColumn="0" w:noHBand="0" w:noVBand="1"/>
      </w:tblPr>
      <w:tblGrid>
        <w:gridCol w:w="6516"/>
        <w:gridCol w:w="2970"/>
      </w:tblGrid>
      <w:tr w:rsidR="008219B8" w14:paraId="31B5042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vAlign w:val="center"/>
          </w:tcPr>
          <w:p w14:paraId="49A46393" w14:textId="77777777" w:rsidR="008219B8" w:rsidRDefault="00E961F6">
            <w:pPr>
              <w:pBdr>
                <w:top w:val="nil"/>
                <w:left w:val="nil"/>
                <w:bottom w:val="nil"/>
                <w:right w:val="nil"/>
                <w:between w:val="nil"/>
              </w:pBdr>
              <w:spacing w:before="60" w:after="60" w:line="240" w:lineRule="auto"/>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vAlign w:val="center"/>
          </w:tcPr>
          <w:p w14:paraId="428CE188" w14:textId="77777777" w:rsidR="008219B8" w:rsidRDefault="00E961F6">
            <w:pPr>
              <w:pBdr>
                <w:top w:val="nil"/>
                <w:left w:val="nil"/>
                <w:bottom w:val="nil"/>
                <w:right w:val="nil"/>
                <w:between w:val="nil"/>
              </w:pBdr>
              <w:spacing w:before="60" w:after="60" w:line="240" w:lineRule="auto"/>
            </w:pPr>
            <w:r>
              <w:rPr>
                <w:b/>
              </w:rPr>
              <w:t>Amount</w:t>
            </w:r>
          </w:p>
        </w:tc>
      </w:tr>
      <w:tr w:rsidR="008219B8" w14:paraId="4CFA1D12"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D6600" w14:textId="77777777" w:rsidR="008219B8" w:rsidRDefault="00E961F6">
            <w:pPr>
              <w:pBdr>
                <w:top w:val="nil"/>
                <w:left w:val="nil"/>
                <w:bottom w:val="nil"/>
                <w:right w:val="nil"/>
                <w:between w:val="nil"/>
              </w:pBdr>
              <w:spacing w:before="60" w:after="60" w:line="240" w:lineRule="auto"/>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EBDF4" w14:textId="583FBB13" w:rsidR="008219B8" w:rsidRDefault="00E961F6">
            <w:pPr>
              <w:pBdr>
                <w:top w:val="nil"/>
                <w:left w:val="nil"/>
                <w:bottom w:val="nil"/>
                <w:right w:val="nil"/>
                <w:between w:val="nil"/>
              </w:pBdr>
              <w:spacing w:before="60" w:after="60" w:line="240" w:lineRule="auto"/>
            </w:pPr>
            <w:r>
              <w:t>£</w:t>
            </w:r>
            <w:r w:rsidR="006F3087">
              <w:t>15,150</w:t>
            </w:r>
          </w:p>
        </w:tc>
      </w:tr>
      <w:tr w:rsidR="008219B8" w14:paraId="2ED0CEF5"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A16CE" w14:textId="77777777" w:rsidR="008219B8" w:rsidRDefault="00E961F6">
            <w:pPr>
              <w:pBdr>
                <w:top w:val="nil"/>
                <w:left w:val="nil"/>
                <w:bottom w:val="nil"/>
                <w:right w:val="nil"/>
                <w:between w:val="nil"/>
              </w:pBdr>
              <w:spacing w:before="60" w:after="120" w:line="240" w:lineRule="auto"/>
            </w:pPr>
            <w:r>
              <w:t xml:space="preserve">Pupil premium funding carried forward from previous years </w:t>
            </w:r>
            <w:r>
              <w:rPr>
                <w:i/>
              </w:rPr>
              <w:t>(enter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99973" w14:textId="2B9D1FBB" w:rsidR="008219B8" w:rsidRDefault="00E961F6">
            <w:pPr>
              <w:pBdr>
                <w:top w:val="nil"/>
                <w:left w:val="nil"/>
                <w:bottom w:val="nil"/>
                <w:right w:val="nil"/>
                <w:between w:val="nil"/>
              </w:pBdr>
              <w:spacing w:before="60" w:after="60" w:line="240" w:lineRule="auto"/>
            </w:pPr>
            <w:r>
              <w:t>£</w:t>
            </w:r>
            <w:r w:rsidR="00366BCD">
              <w:t>0</w:t>
            </w:r>
          </w:p>
        </w:tc>
      </w:tr>
      <w:tr w:rsidR="008219B8" w14:paraId="4ECD31BA"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0625A" w14:textId="77777777" w:rsidR="008219B8" w:rsidRDefault="00E961F6">
            <w:pPr>
              <w:pBdr>
                <w:top w:val="nil"/>
                <w:left w:val="nil"/>
                <w:bottom w:val="nil"/>
                <w:right w:val="nil"/>
                <w:between w:val="nil"/>
              </w:pBdr>
              <w:spacing w:before="60" w:after="120" w:line="240" w:lineRule="auto"/>
              <w:rPr>
                <w:b/>
              </w:rPr>
            </w:pPr>
            <w:r>
              <w:rPr>
                <w:b/>
              </w:rPr>
              <w:t>Total budget for this academic year</w:t>
            </w:r>
          </w:p>
          <w:p w14:paraId="72E9C5E6" w14:textId="77777777" w:rsidR="008219B8" w:rsidRDefault="00E961F6">
            <w:pPr>
              <w:pBdr>
                <w:top w:val="nil"/>
                <w:left w:val="nil"/>
                <w:bottom w:val="nil"/>
                <w:right w:val="nil"/>
                <w:between w:val="nil"/>
              </w:pBdr>
              <w:spacing w:before="60" w:after="60" w:line="240" w:lineRule="auto"/>
              <w:rPr>
                <w:i/>
              </w:rPr>
            </w:pPr>
            <w:r>
              <w:rPr>
                <w:i/>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9F308" w14:textId="29CEF337" w:rsidR="008219B8" w:rsidRDefault="00E961F6">
            <w:pPr>
              <w:pBdr>
                <w:top w:val="nil"/>
                <w:left w:val="nil"/>
                <w:bottom w:val="nil"/>
                <w:right w:val="nil"/>
                <w:between w:val="nil"/>
              </w:pBdr>
              <w:spacing w:before="60" w:after="60" w:line="240" w:lineRule="auto"/>
            </w:pPr>
            <w:r>
              <w:t>£</w:t>
            </w:r>
            <w:r w:rsidR="002F19FE">
              <w:t>15,150</w:t>
            </w:r>
          </w:p>
        </w:tc>
      </w:tr>
    </w:tbl>
    <w:p w14:paraId="30F992C6" w14:textId="77777777" w:rsidR="008219B8" w:rsidRDefault="00E961F6">
      <w:pPr>
        <w:pStyle w:val="Heading1"/>
      </w:pPr>
      <w:r>
        <w:lastRenderedPageBreak/>
        <w:t>Part A: Pupil premium strategy plan</w:t>
      </w:r>
    </w:p>
    <w:p w14:paraId="7180867A" w14:textId="77777777" w:rsidR="008219B8" w:rsidRDefault="00E961F6">
      <w:pPr>
        <w:pStyle w:val="Heading2"/>
      </w:pPr>
      <w:bookmarkStart w:id="0" w:name="_30j0zll" w:colFirst="0" w:colLast="0"/>
      <w:bookmarkEnd w:id="0"/>
      <w:r>
        <w:t>Statement of intent</w:t>
      </w:r>
    </w:p>
    <w:tbl>
      <w:tblPr>
        <w:tblStyle w:val="a1"/>
        <w:tblW w:w="9486" w:type="dxa"/>
        <w:tblLayout w:type="fixed"/>
        <w:tblLook w:val="0400" w:firstRow="0" w:lastRow="0" w:firstColumn="0" w:lastColumn="0" w:noHBand="0" w:noVBand="1"/>
      </w:tblPr>
      <w:tblGrid>
        <w:gridCol w:w="9486"/>
      </w:tblGrid>
      <w:tr w:rsidR="008219B8" w14:paraId="0CEBF26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6DAE7" w14:textId="481EADC7" w:rsidR="00366BCD" w:rsidRPr="00E27862" w:rsidRDefault="00366BCD" w:rsidP="00366BCD">
            <w:pPr>
              <w:spacing w:before="120"/>
              <w:rPr>
                <w:iCs/>
                <w:color w:val="auto"/>
                <w:lang w:val="en-US"/>
              </w:rPr>
            </w:pPr>
            <w:r w:rsidRPr="00E27862">
              <w:rPr>
                <w:iCs/>
                <w:color w:val="auto"/>
              </w:rPr>
              <w:t xml:space="preserve">Our intention is that all pupils, irrespective of their background or the challenges they face, make good progress and </w:t>
            </w:r>
            <w:r>
              <w:rPr>
                <w:iCs/>
                <w:color w:val="auto"/>
              </w:rPr>
              <w:t xml:space="preserve">reach their potential </w:t>
            </w:r>
            <w:r w:rsidRPr="00E27862">
              <w:rPr>
                <w:iCs/>
                <w:color w:val="auto"/>
              </w:rPr>
              <w:t xml:space="preserve">across all subject areas. </w:t>
            </w:r>
            <w:r w:rsidRPr="00E27862">
              <w:rPr>
                <w:iCs/>
                <w:color w:val="auto"/>
                <w:lang w:val="en-US"/>
              </w:rPr>
              <w:t xml:space="preserve">The focus of our pupil premium strategy is to support disadvantaged pupils to achieve that goal, including progress for those who are already high attainers. </w:t>
            </w:r>
          </w:p>
          <w:p w14:paraId="3DE87DC6" w14:textId="77777777" w:rsidR="00366BCD" w:rsidRPr="00E27862" w:rsidRDefault="00366BCD" w:rsidP="00366BCD">
            <w:pPr>
              <w:spacing w:before="120"/>
              <w:rPr>
                <w:iCs/>
                <w:color w:val="auto"/>
              </w:rPr>
            </w:pPr>
            <w:r w:rsidRPr="00E27862">
              <w:rPr>
                <w:iCs/>
                <w:color w:val="auto"/>
                <w:lang w:val="en-US"/>
              </w:rPr>
              <w:t>We will consider the challenges faced by vulnerable pupils, such as those who have a social worker. The activity we have outlined in this statement is also intended to support their needs, regardless of whether they are disadvantaged or not.</w:t>
            </w:r>
          </w:p>
          <w:p w14:paraId="1B2DF511" w14:textId="77777777" w:rsidR="00366BCD" w:rsidRPr="00E27862" w:rsidRDefault="00366BCD" w:rsidP="00366BCD">
            <w:pPr>
              <w:rPr>
                <w:iCs/>
                <w:color w:val="auto"/>
                <w:lang w:val="en-US"/>
              </w:rPr>
            </w:pPr>
            <w:r w:rsidRPr="00E27862">
              <w:rPr>
                <w:iCs/>
                <w:color w:val="auto"/>
                <w:lang w:val="en-US"/>
              </w:rPr>
              <w:t>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Implicit in the intended outcomes detailed below, is the intention that non-disadvantaged pupils’ attainment will be sustained and improved alongside progress for their disadvantaged peers.</w:t>
            </w:r>
          </w:p>
          <w:p w14:paraId="4342355E" w14:textId="77777777" w:rsidR="00366BCD" w:rsidRPr="00E27862" w:rsidRDefault="00366BCD" w:rsidP="00366BCD">
            <w:pPr>
              <w:spacing w:after="120"/>
              <w:rPr>
                <w:iCs/>
                <w:color w:val="auto"/>
                <w:lang w:val="en-US"/>
              </w:rPr>
            </w:pPr>
            <w:r w:rsidRPr="00E27862">
              <w:rPr>
                <w:iCs/>
                <w:color w:val="auto"/>
                <w:lang w:val="en-US"/>
              </w:rPr>
              <w:t>Our approach will be responsive to common challenges and individual needs, rooted in robust diagnostic assessment, not assumptions about the impact of disadvantage. The approaches we have adopted complement each other to help pupils excel. To ensure they are effective we will:</w:t>
            </w:r>
          </w:p>
          <w:p w14:paraId="5E061E7B" w14:textId="77777777" w:rsidR="00366BCD" w:rsidRPr="00E27862" w:rsidRDefault="00366BCD" w:rsidP="00366BCD">
            <w:pPr>
              <w:numPr>
                <w:ilvl w:val="0"/>
                <w:numId w:val="3"/>
              </w:numPr>
              <w:contextualSpacing/>
              <w:rPr>
                <w:iCs/>
                <w:color w:val="auto"/>
                <w:lang w:val="en-US"/>
              </w:rPr>
            </w:pPr>
            <w:r w:rsidRPr="00E27862">
              <w:rPr>
                <w:iCs/>
                <w:color w:val="auto"/>
                <w:lang w:val="en-US"/>
              </w:rPr>
              <w:t>ensure disadvantaged pupils are challenged in the work that they’re set</w:t>
            </w:r>
          </w:p>
          <w:p w14:paraId="69134169" w14:textId="77777777" w:rsidR="00366BCD" w:rsidRDefault="00366BCD" w:rsidP="00366BCD">
            <w:pPr>
              <w:numPr>
                <w:ilvl w:val="0"/>
                <w:numId w:val="3"/>
              </w:numPr>
              <w:contextualSpacing/>
              <w:rPr>
                <w:iCs/>
                <w:color w:val="auto"/>
                <w:lang w:val="en-US"/>
              </w:rPr>
            </w:pPr>
            <w:r w:rsidRPr="00E27862">
              <w:rPr>
                <w:color w:val="auto"/>
              </w:rPr>
              <w:t>act early to intervene at the point need is identified</w:t>
            </w:r>
          </w:p>
          <w:p w14:paraId="7DE6738D" w14:textId="621F6284" w:rsidR="00366BCD" w:rsidRPr="00366BCD" w:rsidRDefault="00366BCD" w:rsidP="00366BCD">
            <w:pPr>
              <w:numPr>
                <w:ilvl w:val="0"/>
                <w:numId w:val="3"/>
              </w:numPr>
              <w:contextualSpacing/>
              <w:rPr>
                <w:iCs/>
                <w:color w:val="auto"/>
                <w:lang w:val="en-US"/>
              </w:rPr>
            </w:pPr>
            <w:r w:rsidRPr="00366BCD">
              <w:rPr>
                <w:color w:val="auto"/>
              </w:rPr>
              <w:t>adopt a whole school approach in which all staff take responsibility for disadvantaged pupils’ outcomes and raise expectations of what they can achieve</w:t>
            </w:r>
          </w:p>
        </w:tc>
      </w:tr>
    </w:tbl>
    <w:p w14:paraId="52BEBE11" w14:textId="77777777" w:rsidR="008219B8" w:rsidRDefault="00E961F6">
      <w:pPr>
        <w:pStyle w:val="Heading2"/>
        <w:spacing w:before="600"/>
      </w:pPr>
      <w:r>
        <w:t>Challenges</w:t>
      </w:r>
    </w:p>
    <w:p w14:paraId="7A8E86E9" w14:textId="77777777" w:rsidR="008219B8" w:rsidRDefault="00E961F6">
      <w:r>
        <w:t>This details the key challenges to achievement that we have identified among our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801FA3" w14:paraId="7F3CB74D" w14:textId="77777777" w:rsidTr="00792C8E">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569B996" w14:textId="77777777" w:rsidR="00801FA3" w:rsidRDefault="00801FA3" w:rsidP="00792C8E">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401AC52" w14:textId="77777777" w:rsidR="00801FA3" w:rsidRDefault="00801FA3" w:rsidP="00792C8E">
            <w:pPr>
              <w:pStyle w:val="TableHeader"/>
              <w:jc w:val="left"/>
            </w:pPr>
            <w:r>
              <w:t xml:space="preserve">Detail of challenge </w:t>
            </w:r>
          </w:p>
        </w:tc>
      </w:tr>
      <w:tr w:rsidR="00801FA3" w14:paraId="4D416B94" w14:textId="77777777" w:rsidTr="00792C8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10C5E" w14:textId="77777777" w:rsidR="00801FA3" w:rsidRDefault="00801FA3" w:rsidP="00792C8E">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454AE" w14:textId="77777777" w:rsidR="00801FA3" w:rsidRDefault="00801FA3" w:rsidP="00792C8E">
            <w:pPr>
              <w:pStyle w:val="TableRowCentered"/>
              <w:jc w:val="left"/>
            </w:pPr>
            <w:r w:rsidRPr="00E27862">
              <w:rPr>
                <w:color w:val="auto"/>
                <w:lang w:val="en-US"/>
              </w:rPr>
              <w:t>Assessments, observations, and discussions with pupils suggest disadvantaged pupils generally have greater difficulties with phonics than their peers. This negatively impacts their development as readers.</w:t>
            </w:r>
          </w:p>
        </w:tc>
      </w:tr>
      <w:tr w:rsidR="00801FA3" w14:paraId="03806B74" w14:textId="77777777" w:rsidTr="00792C8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8FAD5" w14:textId="77777777" w:rsidR="00801FA3" w:rsidRDefault="00801FA3" w:rsidP="00792C8E">
            <w:pPr>
              <w:pStyle w:val="TableRow"/>
              <w:rPr>
                <w:sz w:val="22"/>
                <w:szCs w:val="22"/>
              </w:rPr>
            </w:pPr>
            <w:r>
              <w:rPr>
                <w:sz w:val="22"/>
                <w:szCs w:val="22"/>
              </w:rPr>
              <w:lastRenderedPageBreak/>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BB70F" w14:textId="77777777" w:rsidR="00801FA3" w:rsidRPr="00E27862" w:rsidRDefault="00801FA3" w:rsidP="00792C8E">
            <w:pPr>
              <w:spacing w:before="60" w:after="120" w:line="240" w:lineRule="auto"/>
              <w:ind w:left="57" w:right="57"/>
              <w:rPr>
                <w:color w:val="auto"/>
              </w:rPr>
            </w:pPr>
            <w:r w:rsidRPr="00E27862">
              <w:rPr>
                <w:iCs/>
                <w:color w:val="auto"/>
              </w:rPr>
              <w:t>Our assessments and observations indicate that the education and wellbeing of m</w:t>
            </w:r>
            <w:r w:rsidRPr="00E27862">
              <w:rPr>
                <w:color w:val="auto"/>
              </w:rPr>
              <w:t>any of our disadvantaged pupils have</w:t>
            </w:r>
            <w:r>
              <w:rPr>
                <w:color w:val="auto"/>
              </w:rPr>
              <w:t xml:space="preserve"> continued to</w:t>
            </w:r>
            <w:r w:rsidRPr="00E27862">
              <w:rPr>
                <w:color w:val="auto"/>
              </w:rPr>
              <w:t xml:space="preserve"> been impacted by partial school closures to a greater extent than for other pupils. These findings are supported by national studies. </w:t>
            </w:r>
          </w:p>
          <w:p w14:paraId="51BABA0D" w14:textId="77777777" w:rsidR="00801FA3" w:rsidRDefault="00801FA3" w:rsidP="00792C8E">
            <w:pPr>
              <w:pStyle w:val="TableRowCentered"/>
              <w:jc w:val="left"/>
              <w:rPr>
                <w:sz w:val="22"/>
                <w:szCs w:val="22"/>
              </w:rPr>
            </w:pPr>
            <w:r w:rsidRPr="00E27862">
              <w:rPr>
                <w:rFonts w:cs="Arial"/>
                <w:color w:val="auto"/>
              </w:rPr>
              <w:t xml:space="preserve">This has resulted in significant knowledge gaps leading to pupils falling further </w:t>
            </w:r>
            <w:r>
              <w:rPr>
                <w:rFonts w:cs="Arial"/>
                <w:color w:val="auto"/>
              </w:rPr>
              <w:t>behind age-related expectations</w:t>
            </w:r>
            <w:r w:rsidRPr="00E27862">
              <w:rPr>
                <w:rFonts w:cs="Arial"/>
                <w:color w:val="auto"/>
              </w:rPr>
              <w:t>.</w:t>
            </w:r>
            <w:r>
              <w:rPr>
                <w:rFonts w:cs="Arial"/>
                <w:color w:val="auto"/>
              </w:rPr>
              <w:t xml:space="preserve"> </w:t>
            </w:r>
            <w:r w:rsidRPr="007B32D6">
              <w:rPr>
                <w:szCs w:val="22"/>
              </w:rPr>
              <w:t>Attainment of disadvantaged pupil is below their peers in reading, writing and maths.</w:t>
            </w:r>
          </w:p>
        </w:tc>
      </w:tr>
      <w:tr w:rsidR="00801FA3" w14:paraId="1985775E" w14:textId="77777777" w:rsidTr="00792C8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6F5BD" w14:textId="77777777" w:rsidR="00801FA3" w:rsidRDefault="00801FA3" w:rsidP="00792C8E">
            <w:pPr>
              <w:pStyle w:val="TableRow"/>
              <w:rPr>
                <w:sz w:val="22"/>
                <w:szCs w:val="22"/>
              </w:rPr>
            </w:pPr>
            <w:r>
              <w:rPr>
                <w:sz w:val="22"/>
                <w:szCs w:val="22"/>
              </w:rPr>
              <w:t xml:space="preserve">3 </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E4121" w14:textId="77777777" w:rsidR="00801FA3" w:rsidRPr="00E27862" w:rsidRDefault="00801FA3" w:rsidP="00792C8E">
            <w:pPr>
              <w:spacing w:before="60" w:after="120" w:line="240" w:lineRule="auto"/>
              <w:ind w:left="57" w:right="57"/>
              <w:rPr>
                <w:iCs/>
                <w:color w:val="auto"/>
              </w:rPr>
            </w:pPr>
            <w:r>
              <w:rPr>
                <w:iCs/>
                <w:color w:val="auto"/>
              </w:rPr>
              <w:t xml:space="preserve">Internal and external maths assessments indicate that maths attainment among disadvantaged pupils is significantly below that of non-disadvantaged pupils. National studies show that increasing children’s fluency in number especially in EYFS and KS1 leads to increased attainment. </w:t>
            </w:r>
          </w:p>
        </w:tc>
      </w:tr>
      <w:tr w:rsidR="00801FA3" w14:paraId="663EAF13" w14:textId="77777777" w:rsidTr="00792C8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10599" w14:textId="77777777" w:rsidR="00801FA3" w:rsidRDefault="00801FA3" w:rsidP="00792C8E">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09E1E" w14:textId="77777777" w:rsidR="00801FA3" w:rsidRPr="00C5073F" w:rsidRDefault="00801FA3" w:rsidP="00792C8E">
            <w:pPr>
              <w:spacing w:before="60" w:line="240" w:lineRule="auto"/>
              <w:ind w:left="57" w:right="57"/>
              <w:rPr>
                <w:iCs/>
                <w:color w:val="auto"/>
                <w:lang w:val="en-US"/>
              </w:rPr>
            </w:pPr>
            <w:r>
              <w:rPr>
                <w:iCs/>
                <w:color w:val="auto"/>
                <w:lang w:val="en-US"/>
              </w:rPr>
              <w:t xml:space="preserve">Our assessments, </w:t>
            </w:r>
            <w:r w:rsidRPr="00E27862">
              <w:rPr>
                <w:iCs/>
                <w:color w:val="auto"/>
                <w:lang w:val="en-US"/>
              </w:rPr>
              <w:t>observations and discussions with pupils and families have identified social and emotional issues for many pupils</w:t>
            </w:r>
            <w:r>
              <w:rPr>
                <w:iCs/>
                <w:color w:val="auto"/>
                <w:lang w:val="en-US"/>
              </w:rPr>
              <w:t xml:space="preserve"> and their families</w:t>
            </w:r>
            <w:r w:rsidRPr="00E27862">
              <w:rPr>
                <w:iCs/>
                <w:color w:val="auto"/>
                <w:lang w:val="en-US"/>
              </w:rPr>
              <w:t>. These challenges particularly affect disadvantaged pupils, including their attainment.</w:t>
            </w:r>
          </w:p>
        </w:tc>
      </w:tr>
      <w:tr w:rsidR="00801FA3" w14:paraId="3AE422EA" w14:textId="77777777" w:rsidTr="00792C8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F655D" w14:textId="77777777" w:rsidR="00801FA3" w:rsidRDefault="00801FA3" w:rsidP="00792C8E">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0651E" w14:textId="77777777" w:rsidR="00801FA3" w:rsidRPr="00E27862" w:rsidRDefault="00801FA3" w:rsidP="00792C8E">
            <w:pPr>
              <w:spacing w:before="60" w:line="240" w:lineRule="auto"/>
              <w:ind w:left="57" w:right="57"/>
              <w:rPr>
                <w:iCs/>
                <w:color w:val="auto"/>
                <w:lang w:val="en-US"/>
              </w:rPr>
            </w:pPr>
            <w:r>
              <w:rPr>
                <w:iCs/>
                <w:color w:val="auto"/>
                <w:lang w:val="en-US"/>
              </w:rPr>
              <w:t xml:space="preserve">Observations show that the disadvantaged pupils find it harder to explain their learning using high level vocabulary. National studies show that being aware of their own metacognition enables pupils to make rapid progress. </w:t>
            </w:r>
          </w:p>
        </w:tc>
      </w:tr>
      <w:tr w:rsidR="00801FA3" w14:paraId="5B2D586B" w14:textId="77777777" w:rsidTr="00792C8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C3DE1" w14:textId="77777777" w:rsidR="00801FA3" w:rsidRDefault="00801FA3" w:rsidP="00792C8E">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EB689" w14:textId="12F26B62" w:rsidR="00801FA3" w:rsidRDefault="00801FA3" w:rsidP="00792C8E">
            <w:pPr>
              <w:spacing w:before="60" w:line="240" w:lineRule="auto"/>
              <w:ind w:left="57" w:right="57"/>
              <w:rPr>
                <w:iCs/>
                <w:color w:val="auto"/>
                <w:lang w:val="en-US"/>
              </w:rPr>
            </w:pPr>
            <w:r>
              <w:rPr>
                <w:iCs/>
                <w:color w:val="auto"/>
                <w:lang w:val="en-US"/>
              </w:rPr>
              <w:t xml:space="preserve">Our attendance data indicates that the attendance among disadvantaged pupils was on average </w:t>
            </w:r>
            <w:r w:rsidR="00C54B47">
              <w:rPr>
                <w:iCs/>
                <w:color w:val="auto"/>
                <w:lang w:val="en-US"/>
              </w:rPr>
              <w:t xml:space="preserve">is 89.7%, </w:t>
            </w:r>
            <w:r w:rsidR="003D4FB1">
              <w:rPr>
                <w:iCs/>
                <w:color w:val="auto"/>
                <w:lang w:val="en-US"/>
              </w:rPr>
              <w:t>(</w:t>
            </w:r>
            <w:r w:rsidR="00C54B47">
              <w:rPr>
                <w:iCs/>
                <w:color w:val="auto"/>
                <w:lang w:val="en-US"/>
              </w:rPr>
              <w:t xml:space="preserve">which is a slight increase from </w:t>
            </w:r>
            <w:r>
              <w:rPr>
                <w:iCs/>
                <w:color w:val="auto"/>
                <w:lang w:val="en-US"/>
              </w:rPr>
              <w:t>8</w:t>
            </w:r>
            <w:r w:rsidR="008E01F5">
              <w:rPr>
                <w:iCs/>
                <w:color w:val="auto"/>
                <w:lang w:val="en-US"/>
              </w:rPr>
              <w:t>7.4</w:t>
            </w:r>
            <w:r>
              <w:rPr>
                <w:iCs/>
                <w:color w:val="auto"/>
                <w:lang w:val="en-US"/>
              </w:rPr>
              <w:t xml:space="preserve">% </w:t>
            </w:r>
            <w:r w:rsidR="003D4FB1">
              <w:rPr>
                <w:iCs/>
                <w:color w:val="auto"/>
                <w:lang w:val="en-US"/>
              </w:rPr>
              <w:t xml:space="preserve">last year), although it </w:t>
            </w:r>
            <w:r>
              <w:rPr>
                <w:iCs/>
                <w:color w:val="auto"/>
                <w:lang w:val="en-US"/>
              </w:rPr>
              <w:t>is below the 95% target set for attendance. Our assessments and observations indicate that absenteeism is negatively impacting disadvantaged pupils’ progress.</w:t>
            </w:r>
          </w:p>
        </w:tc>
      </w:tr>
      <w:tr w:rsidR="00801FA3" w14:paraId="6A6EBFBF" w14:textId="77777777" w:rsidTr="00792C8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5F8FA" w14:textId="77777777" w:rsidR="00801FA3" w:rsidRDefault="00801FA3" w:rsidP="00792C8E">
            <w:pPr>
              <w:pStyle w:val="TableRow"/>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D958A" w14:textId="4A525E7E" w:rsidR="00801FA3" w:rsidRDefault="00801FA3" w:rsidP="00792C8E">
            <w:pPr>
              <w:spacing w:before="60" w:line="240" w:lineRule="auto"/>
              <w:ind w:left="57" w:right="57"/>
              <w:rPr>
                <w:iCs/>
                <w:color w:val="auto"/>
                <w:lang w:val="en-US"/>
              </w:rPr>
            </w:pPr>
            <w:r>
              <w:rPr>
                <w:iCs/>
                <w:color w:val="auto"/>
                <w:lang w:val="en-US"/>
              </w:rPr>
              <w:t xml:space="preserve">Observations and assessments show that there is a high proportion of children with a Communication and Interaction needs in the school. This also affects </w:t>
            </w:r>
            <w:r w:rsidR="004A38C4">
              <w:rPr>
                <w:iCs/>
                <w:color w:val="auto"/>
                <w:lang w:val="en-US"/>
              </w:rPr>
              <w:t>44</w:t>
            </w:r>
            <w:r>
              <w:rPr>
                <w:iCs/>
                <w:color w:val="auto"/>
                <w:lang w:val="en-US"/>
              </w:rPr>
              <w:t>% of the disadvantaged children. Studies show that improving SEN provision, especially those with C+I difficulties, can improve outcomes for all children.</w:t>
            </w:r>
          </w:p>
        </w:tc>
      </w:tr>
    </w:tbl>
    <w:p w14:paraId="5A471E7E" w14:textId="77777777" w:rsidR="00801FA3" w:rsidRDefault="00801FA3"/>
    <w:p w14:paraId="49DA2ED6" w14:textId="77777777" w:rsidR="008219B8" w:rsidRDefault="00E961F6">
      <w:pPr>
        <w:pStyle w:val="Heading2"/>
        <w:spacing w:before="600"/>
      </w:pPr>
      <w:r>
        <w:t xml:space="preserve">Intended outcomes </w:t>
      </w:r>
    </w:p>
    <w:p w14:paraId="524399F0" w14:textId="77777777" w:rsidR="008219B8" w:rsidRDefault="00E961F6">
      <w:r>
        <w:rPr>
          <w:color w:val="000000"/>
        </w:rPr>
        <w:t xml:space="preserve">This explains the outcomes we are aiming for </w:t>
      </w:r>
      <w:r>
        <w:rPr>
          <w:b/>
          <w:color w:val="000000"/>
        </w:rPr>
        <w:t>by the end of our current strategy plan</w:t>
      </w:r>
      <w:r>
        <w:rPr>
          <w:color w:val="000000"/>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8E01F5" w14:paraId="5566A930" w14:textId="77777777" w:rsidTr="00792C8E">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C561607" w14:textId="77777777" w:rsidR="008E01F5" w:rsidRDefault="008E01F5" w:rsidP="00792C8E">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D97D8D8" w14:textId="77777777" w:rsidR="008E01F5" w:rsidRDefault="008E01F5" w:rsidP="00792C8E">
            <w:pPr>
              <w:pStyle w:val="TableHeader"/>
              <w:jc w:val="left"/>
            </w:pPr>
            <w:r>
              <w:t>Success criteria</w:t>
            </w:r>
          </w:p>
        </w:tc>
      </w:tr>
      <w:tr w:rsidR="008E01F5" w14:paraId="4DCA1C24" w14:textId="77777777" w:rsidTr="00792C8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584A8" w14:textId="77777777" w:rsidR="008E01F5" w:rsidRDefault="008E01F5" w:rsidP="00792C8E">
            <w:pPr>
              <w:pStyle w:val="TableRow"/>
            </w:pPr>
            <w:r>
              <w:t>Improved phonics test scores in KS1 and improved reading results, year on year, in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F0249" w14:textId="77777777" w:rsidR="008E01F5" w:rsidRDefault="008E01F5" w:rsidP="008E01F5">
            <w:pPr>
              <w:pStyle w:val="TableRowCentered"/>
              <w:numPr>
                <w:ilvl w:val="0"/>
                <w:numId w:val="4"/>
              </w:numPr>
              <w:jc w:val="left"/>
              <w:rPr>
                <w:sz w:val="22"/>
                <w:szCs w:val="22"/>
              </w:rPr>
            </w:pPr>
            <w:r>
              <w:rPr>
                <w:sz w:val="22"/>
                <w:szCs w:val="22"/>
              </w:rPr>
              <w:t>% of all pupils passing phonics test will be at least in line with national data. All disadvantaged pupils will meet ARE.</w:t>
            </w:r>
          </w:p>
          <w:p w14:paraId="06B7A1E2" w14:textId="77777777" w:rsidR="008E01F5" w:rsidRDefault="008E01F5" w:rsidP="008E01F5">
            <w:pPr>
              <w:pStyle w:val="TableRowCentered"/>
              <w:numPr>
                <w:ilvl w:val="0"/>
                <w:numId w:val="4"/>
              </w:numPr>
              <w:jc w:val="left"/>
              <w:rPr>
                <w:sz w:val="22"/>
                <w:szCs w:val="22"/>
              </w:rPr>
            </w:pPr>
            <w:r>
              <w:rPr>
                <w:sz w:val="22"/>
                <w:szCs w:val="22"/>
              </w:rPr>
              <w:lastRenderedPageBreak/>
              <w:t>% of pupils achieving ARE in KS2 will be at least in line with national scores. All disadvantaged pupils will meet ARE.</w:t>
            </w:r>
          </w:p>
        </w:tc>
      </w:tr>
      <w:tr w:rsidR="008E01F5" w14:paraId="7F73D930" w14:textId="77777777" w:rsidTr="00792C8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65E07" w14:textId="77777777" w:rsidR="008E01F5" w:rsidRDefault="008E01F5" w:rsidP="00792C8E">
            <w:pPr>
              <w:pStyle w:val="TableRow"/>
              <w:rPr>
                <w:sz w:val="22"/>
                <w:szCs w:val="22"/>
              </w:rPr>
            </w:pPr>
            <w:r w:rsidRPr="00E27862">
              <w:rPr>
                <w:rFonts w:cs="Arial"/>
                <w:color w:val="auto"/>
              </w:rPr>
              <w:lastRenderedPageBreak/>
              <w:t>Improved maths attainment for disadvantaged pupils at the end of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22149" w14:textId="77777777" w:rsidR="008E01F5" w:rsidRDefault="008E01F5" w:rsidP="008E01F5">
            <w:pPr>
              <w:pStyle w:val="TableRowCentered"/>
              <w:numPr>
                <w:ilvl w:val="0"/>
                <w:numId w:val="4"/>
              </w:numPr>
              <w:jc w:val="left"/>
              <w:rPr>
                <w:sz w:val="22"/>
                <w:szCs w:val="22"/>
              </w:rPr>
            </w:pPr>
            <w:r>
              <w:rPr>
                <w:sz w:val="22"/>
                <w:szCs w:val="22"/>
              </w:rPr>
              <w:t>% of pupils achieving ARE in KS2 will be at least in line with national scores. All disadvantaged pupils will meet ARE.</w:t>
            </w:r>
          </w:p>
        </w:tc>
      </w:tr>
      <w:tr w:rsidR="008E01F5" w14:paraId="78F690A7" w14:textId="77777777" w:rsidTr="00792C8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00751" w14:textId="77777777" w:rsidR="008E01F5" w:rsidRDefault="008E01F5" w:rsidP="00792C8E">
            <w:pPr>
              <w:pStyle w:val="TableRow"/>
              <w:rPr>
                <w:sz w:val="22"/>
                <w:szCs w:val="22"/>
              </w:rPr>
            </w:pPr>
            <w:r w:rsidRPr="00E27862">
              <w:rPr>
                <w:rFonts w:cs="Arial"/>
                <w:color w:val="auto"/>
              </w:rPr>
              <w:t xml:space="preserve">Improved </w:t>
            </w:r>
            <w:r>
              <w:rPr>
                <w:rFonts w:cs="Arial"/>
                <w:color w:val="auto"/>
              </w:rPr>
              <w:t>writing</w:t>
            </w:r>
            <w:r w:rsidRPr="00E27862">
              <w:rPr>
                <w:rFonts w:cs="Arial"/>
                <w:color w:val="auto"/>
              </w:rPr>
              <w:t xml:space="preserve"> attainment for disadvantaged pupils at the end of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57215" w14:textId="77777777" w:rsidR="008E01F5" w:rsidRDefault="008E01F5" w:rsidP="008E01F5">
            <w:pPr>
              <w:pStyle w:val="TableRowCentered"/>
              <w:numPr>
                <w:ilvl w:val="0"/>
                <w:numId w:val="4"/>
              </w:numPr>
              <w:jc w:val="left"/>
              <w:rPr>
                <w:sz w:val="22"/>
                <w:szCs w:val="22"/>
              </w:rPr>
            </w:pPr>
            <w:r>
              <w:rPr>
                <w:sz w:val="22"/>
                <w:szCs w:val="22"/>
              </w:rPr>
              <w:t>% of pupils achieving ARE in KS2 will be at least in line with national scores. All disadvantaged pupils will meet ARE.</w:t>
            </w:r>
          </w:p>
        </w:tc>
      </w:tr>
      <w:tr w:rsidR="008E01F5" w14:paraId="5CC298A4" w14:textId="77777777" w:rsidTr="00792C8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84EC8" w14:textId="77777777" w:rsidR="008E01F5" w:rsidRDefault="008E01F5" w:rsidP="00792C8E">
            <w:pPr>
              <w:pStyle w:val="TableRow"/>
              <w:rPr>
                <w:sz w:val="22"/>
                <w:szCs w:val="22"/>
              </w:rPr>
            </w:pPr>
            <w:r w:rsidRPr="00E27862">
              <w:rPr>
                <w:rFonts w:cs="Arial"/>
                <w:color w:val="auto"/>
              </w:rPr>
              <w:t>Improved oral language skills and vocabulary among disadvantaged pupils</w:t>
            </w:r>
            <w:r>
              <w:rPr>
                <w:rFonts w:cs="Arial"/>
                <w:color w:val="auto"/>
              </w:rPr>
              <w:t>.</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308BB" w14:textId="321ECD41" w:rsidR="008E01F5" w:rsidRDefault="008E01F5" w:rsidP="008E01F5">
            <w:pPr>
              <w:pStyle w:val="TableRowCentered"/>
              <w:numPr>
                <w:ilvl w:val="0"/>
                <w:numId w:val="4"/>
              </w:numPr>
              <w:jc w:val="left"/>
              <w:rPr>
                <w:sz w:val="22"/>
                <w:szCs w:val="22"/>
              </w:rPr>
            </w:pPr>
            <w:r>
              <w:rPr>
                <w:sz w:val="22"/>
                <w:szCs w:val="22"/>
              </w:rPr>
              <w:t xml:space="preserve">All pupils will be able to explain what they are learning and how they are learning it. </w:t>
            </w:r>
            <w:r w:rsidR="00487C24">
              <w:rPr>
                <w:sz w:val="22"/>
                <w:szCs w:val="22"/>
              </w:rPr>
              <w:t>(Metacognition)</w:t>
            </w:r>
          </w:p>
        </w:tc>
      </w:tr>
      <w:tr w:rsidR="008E01F5" w14:paraId="27BEC2EE" w14:textId="77777777" w:rsidTr="00792C8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6B9F3" w14:textId="77777777" w:rsidR="008E01F5" w:rsidRPr="00E27862" w:rsidRDefault="008E01F5" w:rsidP="00792C8E">
            <w:pPr>
              <w:pStyle w:val="TableRow"/>
              <w:rPr>
                <w:rFonts w:cs="Arial"/>
                <w:color w:val="auto"/>
              </w:rPr>
            </w:pPr>
            <w:r>
              <w:rPr>
                <w:rFonts w:cs="Arial"/>
                <w:color w:val="auto"/>
              </w:rPr>
              <w:t xml:space="preserve">Improved attendance for disadvantaged pupils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8681B" w14:textId="77777777" w:rsidR="008E01F5" w:rsidRDefault="008E01F5" w:rsidP="008E01F5">
            <w:pPr>
              <w:pStyle w:val="TableRowCentered"/>
              <w:numPr>
                <w:ilvl w:val="0"/>
                <w:numId w:val="4"/>
              </w:numPr>
              <w:jc w:val="left"/>
              <w:rPr>
                <w:sz w:val="22"/>
                <w:szCs w:val="22"/>
              </w:rPr>
            </w:pPr>
            <w:r>
              <w:rPr>
                <w:sz w:val="22"/>
                <w:szCs w:val="22"/>
              </w:rPr>
              <w:t>All pupils will attend school at least 95% of the time.</w:t>
            </w:r>
          </w:p>
        </w:tc>
      </w:tr>
    </w:tbl>
    <w:p w14:paraId="2B01371D" w14:textId="77777777" w:rsidR="008219B8" w:rsidRDefault="00E961F6">
      <w:pPr>
        <w:pStyle w:val="Heading2"/>
      </w:pPr>
      <w:r>
        <w:t>Activity in this academic year</w:t>
      </w:r>
    </w:p>
    <w:p w14:paraId="68AC0FED" w14:textId="77777777" w:rsidR="008219B8" w:rsidRDefault="00E961F6">
      <w:pPr>
        <w:spacing w:after="480"/>
      </w:pPr>
      <w:r>
        <w:t xml:space="preserve">This details how we intend to spend our pupil premium funding </w:t>
      </w:r>
      <w:r>
        <w:rPr>
          <w:b/>
        </w:rPr>
        <w:t>this academic year</w:t>
      </w:r>
      <w:r>
        <w:t xml:space="preserve"> to address the challenges listed above.</w:t>
      </w:r>
    </w:p>
    <w:p w14:paraId="2BEBE060" w14:textId="77777777" w:rsidR="008219B8" w:rsidRDefault="00E961F6">
      <w:pPr>
        <w:pStyle w:val="Heading3"/>
      </w:pPr>
      <w:r>
        <w:t>Teaching (for example, CPD, recruitment and retention)</w:t>
      </w:r>
    </w:p>
    <w:p w14:paraId="130B7E39" w14:textId="53D576B1" w:rsidR="008219B8" w:rsidRDefault="00E961F6">
      <w:r>
        <w:t xml:space="preserve">Budgeted cost: £ </w:t>
      </w:r>
      <w:r w:rsidR="00652252">
        <w:rPr>
          <w:i/>
        </w:rPr>
        <w:t>8</w:t>
      </w:r>
      <w:r w:rsidR="0011600A">
        <w:rPr>
          <w:i/>
        </w:rPr>
        <w:t xml:space="preserve">, </w:t>
      </w:r>
      <w:r w:rsidR="00F95A26">
        <w:rPr>
          <w:i/>
        </w:rPr>
        <w:t>150</w:t>
      </w:r>
    </w:p>
    <w:tbl>
      <w:tblPr>
        <w:tblStyle w:val="a5"/>
        <w:tblW w:w="9486" w:type="dxa"/>
        <w:tblLayout w:type="fixed"/>
        <w:tblLook w:val="0400" w:firstRow="0" w:lastRow="0" w:firstColumn="0" w:lastColumn="0" w:noHBand="0" w:noVBand="1"/>
      </w:tblPr>
      <w:tblGrid>
        <w:gridCol w:w="2688"/>
        <w:gridCol w:w="4254"/>
        <w:gridCol w:w="2544"/>
      </w:tblGrid>
      <w:tr w:rsidR="000D2D62" w14:paraId="73EF8114" w14:textId="77777777" w:rsidTr="00792C8E">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1849B67C" w14:textId="77777777" w:rsidR="000D2D62" w:rsidRDefault="000D2D62" w:rsidP="00792C8E">
            <w:pPr>
              <w:pBdr>
                <w:top w:val="nil"/>
                <w:left w:val="nil"/>
                <w:bottom w:val="nil"/>
                <w:right w:val="nil"/>
                <w:between w:val="nil"/>
              </w:pBdr>
              <w:spacing w:before="60" w:after="60" w:line="240" w:lineRule="auto"/>
              <w:rPr>
                <w:b/>
              </w:rPr>
            </w:pPr>
            <w:r>
              <w:rPr>
                <w:b/>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EEA61BA" w14:textId="77777777" w:rsidR="000D2D62" w:rsidRDefault="000D2D62" w:rsidP="00792C8E">
            <w:pPr>
              <w:pBdr>
                <w:top w:val="nil"/>
                <w:left w:val="nil"/>
                <w:bottom w:val="nil"/>
                <w:right w:val="nil"/>
                <w:between w:val="nil"/>
              </w:pBdr>
              <w:spacing w:before="60" w:after="60" w:line="240" w:lineRule="auto"/>
              <w:rPr>
                <w:b/>
              </w:rPr>
            </w:pPr>
            <w:r>
              <w:rPr>
                <w:b/>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0B3FCA0" w14:textId="77777777" w:rsidR="000D2D62" w:rsidRDefault="000D2D62" w:rsidP="00792C8E">
            <w:pPr>
              <w:pBdr>
                <w:top w:val="nil"/>
                <w:left w:val="nil"/>
                <w:bottom w:val="nil"/>
                <w:right w:val="nil"/>
                <w:between w:val="nil"/>
              </w:pBdr>
              <w:spacing w:before="60" w:after="60" w:line="240" w:lineRule="auto"/>
              <w:rPr>
                <w:b/>
              </w:rPr>
            </w:pPr>
            <w:r>
              <w:rPr>
                <w:b/>
              </w:rPr>
              <w:t>Challenge number(s) addressed</w:t>
            </w:r>
          </w:p>
        </w:tc>
      </w:tr>
      <w:tr w:rsidR="000D2D62" w14:paraId="6DE2B564" w14:textId="77777777" w:rsidTr="00792C8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7DF3D" w14:textId="77777777" w:rsidR="000D2D62" w:rsidRDefault="000D2D62" w:rsidP="00792C8E">
            <w:pPr>
              <w:pBdr>
                <w:top w:val="nil"/>
                <w:left w:val="nil"/>
                <w:bottom w:val="nil"/>
                <w:right w:val="nil"/>
                <w:between w:val="nil"/>
              </w:pBdr>
              <w:spacing w:before="60" w:after="60" w:line="240" w:lineRule="auto"/>
            </w:pPr>
            <w:r>
              <w:rPr>
                <w:sz w:val="22"/>
              </w:rPr>
              <w:t xml:space="preserve">Train staff in delivery of RWI – </w:t>
            </w:r>
            <w:hyperlink r:id="rId7" w:history="1">
              <w:r w:rsidRPr="00D01A6D">
                <w:rPr>
                  <w:rStyle w:val="Hyperlink"/>
                  <w:iCs/>
                  <w:color w:val="0070C0"/>
                </w:rPr>
                <w:t>D</w:t>
              </w:r>
              <w:r w:rsidRPr="00D01A6D">
                <w:rPr>
                  <w:rStyle w:val="Hyperlink"/>
                  <w:color w:val="0070C0"/>
                </w:rPr>
                <w:t xml:space="preserve">fE </w:t>
              </w:r>
              <w:r w:rsidRPr="00D01A6D">
                <w:rPr>
                  <w:rStyle w:val="Hyperlink"/>
                  <w:iCs/>
                  <w:color w:val="0070C0"/>
                </w:rPr>
                <w:t>validated Systematic Synthetic Phonics programme</w:t>
              </w:r>
            </w:hyperlink>
            <w:r w:rsidRPr="00E27862">
              <w:rPr>
                <w:iCs/>
                <w:color w:val="auto"/>
              </w:rPr>
              <w:t xml:space="preserve"> to secure stronger phonics teaching for all pupils.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C147A" w14:textId="77777777" w:rsidR="000D2D62" w:rsidRPr="00E27862" w:rsidRDefault="000D2D62" w:rsidP="00792C8E">
            <w:pPr>
              <w:pStyle w:val="TableRowCentered"/>
              <w:jc w:val="left"/>
              <w:rPr>
                <w:rFonts w:cs="Arial"/>
                <w:color w:val="auto"/>
                <w:szCs w:val="24"/>
              </w:rPr>
            </w:pPr>
            <w:r w:rsidRPr="00E27862">
              <w:rPr>
                <w:rFonts w:cs="Arial"/>
                <w:color w:val="auto"/>
                <w:szCs w:val="24"/>
              </w:rPr>
              <w:t xml:space="preserve">Phonics approaches have a strong evidence base that indicates a positive impact on the accuracy of word reading (though not necessarily comprehension), particularly for disadvantaged pupils: </w:t>
            </w:r>
          </w:p>
          <w:p w14:paraId="7B2A8D0B" w14:textId="77777777" w:rsidR="000D2D62" w:rsidRDefault="000D2D62" w:rsidP="00792C8E">
            <w:pPr>
              <w:pBdr>
                <w:top w:val="nil"/>
                <w:left w:val="nil"/>
                <w:bottom w:val="nil"/>
                <w:right w:val="nil"/>
                <w:between w:val="nil"/>
              </w:pBdr>
              <w:spacing w:before="60" w:after="60" w:line="240" w:lineRule="auto"/>
              <w:rPr>
                <w:sz w:val="22"/>
                <w:szCs w:val="22"/>
              </w:rPr>
            </w:pPr>
            <w:hyperlink r:id="rId8" w:history="1">
              <w:r w:rsidRPr="00D01A6D">
                <w:rPr>
                  <w:color w:val="0070C0"/>
                  <w:u w:val="single"/>
                </w:rPr>
                <w:t>Phonics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1E173" w14:textId="77777777" w:rsidR="000D2D62" w:rsidRDefault="000D2D62" w:rsidP="00792C8E">
            <w:pPr>
              <w:pBdr>
                <w:top w:val="nil"/>
                <w:left w:val="nil"/>
                <w:bottom w:val="nil"/>
                <w:right w:val="nil"/>
                <w:between w:val="nil"/>
              </w:pBdr>
              <w:spacing w:before="60" w:after="60" w:line="240" w:lineRule="auto"/>
              <w:rPr>
                <w:sz w:val="22"/>
                <w:szCs w:val="22"/>
              </w:rPr>
            </w:pPr>
            <w:r>
              <w:rPr>
                <w:sz w:val="22"/>
              </w:rPr>
              <w:t>1,2</w:t>
            </w:r>
          </w:p>
        </w:tc>
      </w:tr>
      <w:tr w:rsidR="000D2D62" w14:paraId="249F0BC5" w14:textId="77777777" w:rsidTr="00792C8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5BB82" w14:textId="77777777" w:rsidR="000D2D62" w:rsidRDefault="000D2D62" w:rsidP="00792C8E">
            <w:pPr>
              <w:pBdr>
                <w:top w:val="nil"/>
                <w:left w:val="nil"/>
                <w:bottom w:val="nil"/>
                <w:right w:val="nil"/>
                <w:between w:val="nil"/>
              </w:pBdr>
              <w:spacing w:before="60" w:after="60" w:line="240" w:lineRule="auto"/>
              <w:rPr>
                <w:i/>
                <w:sz w:val="22"/>
                <w:szCs w:val="22"/>
              </w:rPr>
            </w:pPr>
            <w:r>
              <w:rPr>
                <w:sz w:val="22"/>
              </w:rPr>
              <w:t>Train staff in effective teaching strategies as set out in the teaching and learning policy – focus on maths and writing</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73F92" w14:textId="5B1D1016" w:rsidR="000D2D62" w:rsidRDefault="000D2D62" w:rsidP="00792C8E">
            <w:pPr>
              <w:pStyle w:val="TableRowCentered"/>
              <w:jc w:val="left"/>
              <w:rPr>
                <w:sz w:val="22"/>
              </w:rPr>
            </w:pPr>
            <w:r>
              <w:rPr>
                <w:sz w:val="22"/>
              </w:rPr>
              <w:t xml:space="preserve">Evidence supports that the methods set out in the teaching and learning policy and built on through CPD from outside agencies will lead to quality first teaching in all classrooms. </w:t>
            </w:r>
            <w:hyperlink r:id="rId9" w:history="1">
              <w:r w:rsidRPr="00383B3D">
                <w:rPr>
                  <w:rStyle w:val="Hyperlink"/>
                  <w:sz w:val="22"/>
                </w:rPr>
                <w:t>Metacognition EEF</w:t>
              </w:r>
            </w:hyperlink>
          </w:p>
          <w:p w14:paraId="2A1E999C" w14:textId="77777777" w:rsidR="000D2D62" w:rsidRDefault="000D2D62" w:rsidP="00792C8E">
            <w:pPr>
              <w:pBdr>
                <w:top w:val="nil"/>
                <w:left w:val="nil"/>
                <w:bottom w:val="nil"/>
                <w:right w:val="nil"/>
                <w:between w:val="nil"/>
              </w:pBdr>
              <w:spacing w:before="60" w:after="60" w:line="240" w:lineRule="auto"/>
              <w:rPr>
                <w:sz w:val="22"/>
                <w:szCs w:val="22"/>
              </w:rPr>
            </w:pPr>
            <w:hyperlink r:id="rId10" w:history="1">
              <w:r w:rsidRPr="00CD65B1">
                <w:rPr>
                  <w:rStyle w:val="Hyperlink"/>
                  <w:sz w:val="22"/>
                  <w:szCs w:val="22"/>
                </w:rPr>
                <w:t>EEF Effective Feedback</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7B9C7" w14:textId="77777777" w:rsidR="000D2D62" w:rsidRDefault="000D2D62" w:rsidP="00792C8E">
            <w:pPr>
              <w:pBdr>
                <w:top w:val="nil"/>
                <w:left w:val="nil"/>
                <w:bottom w:val="nil"/>
                <w:right w:val="nil"/>
                <w:between w:val="nil"/>
              </w:pBdr>
              <w:spacing w:before="60" w:after="60" w:line="240" w:lineRule="auto"/>
              <w:rPr>
                <w:sz w:val="22"/>
                <w:szCs w:val="22"/>
              </w:rPr>
            </w:pPr>
            <w:r>
              <w:rPr>
                <w:sz w:val="22"/>
              </w:rPr>
              <w:t>2,4, 5</w:t>
            </w:r>
          </w:p>
        </w:tc>
      </w:tr>
      <w:tr w:rsidR="00487C24" w14:paraId="0654D69A" w14:textId="77777777" w:rsidTr="00792C8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2DCD6" w14:textId="1CC6FE20" w:rsidR="00487C24" w:rsidRDefault="00487C24" w:rsidP="00792C8E">
            <w:pPr>
              <w:pBdr>
                <w:top w:val="nil"/>
                <w:left w:val="nil"/>
                <w:bottom w:val="nil"/>
                <w:right w:val="nil"/>
                <w:between w:val="nil"/>
              </w:pBdr>
              <w:spacing w:before="60" w:after="60" w:line="240" w:lineRule="auto"/>
              <w:rPr>
                <w:sz w:val="22"/>
              </w:rPr>
            </w:pPr>
            <w:r>
              <w:rPr>
                <w:sz w:val="22"/>
              </w:rPr>
              <w:t>Train staff in effective vocabulary teaching strategies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EBE69" w14:textId="2141CEAB" w:rsidR="00487C24" w:rsidRDefault="00C22F4D" w:rsidP="00C22F4D">
            <w:pPr>
              <w:pStyle w:val="TableRowCentered"/>
              <w:ind w:left="0"/>
              <w:jc w:val="left"/>
              <w:rPr>
                <w:sz w:val="22"/>
              </w:rPr>
            </w:pPr>
            <w:r>
              <w:rPr>
                <w:sz w:val="22"/>
              </w:rPr>
              <w:t xml:space="preserve">Evidence shows that increasing vocabulary can lead to closing the attainment gap between disadvantaged children and their peers. </w:t>
            </w:r>
            <w:r w:rsidR="005763BB">
              <w:rPr>
                <w:sz w:val="22"/>
              </w:rPr>
              <w:t xml:space="preserve">Teaching </w:t>
            </w:r>
            <w:r w:rsidR="005763BB">
              <w:rPr>
                <w:sz w:val="22"/>
              </w:rPr>
              <w:lastRenderedPageBreak/>
              <w:t xml:space="preserve">vocabulary and closing the word gap has been shown to improve </w:t>
            </w:r>
            <w:hyperlink r:id="rId11" w:history="1">
              <w:r w:rsidR="005763BB" w:rsidRPr="005763BB">
                <w:rPr>
                  <w:rStyle w:val="Hyperlink"/>
                  <w:sz w:val="22"/>
                </w:rPr>
                <w:t>literacy teaching in schools</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B6C42" w14:textId="52032655" w:rsidR="00487C24" w:rsidRDefault="00C22F4D" w:rsidP="00792C8E">
            <w:pPr>
              <w:pBdr>
                <w:top w:val="nil"/>
                <w:left w:val="nil"/>
                <w:bottom w:val="nil"/>
                <w:right w:val="nil"/>
                <w:between w:val="nil"/>
              </w:pBdr>
              <w:spacing w:before="60" w:after="60" w:line="240" w:lineRule="auto"/>
              <w:rPr>
                <w:sz w:val="22"/>
              </w:rPr>
            </w:pPr>
            <w:r>
              <w:rPr>
                <w:sz w:val="22"/>
              </w:rPr>
              <w:lastRenderedPageBreak/>
              <w:t>5</w:t>
            </w:r>
          </w:p>
        </w:tc>
      </w:tr>
      <w:tr w:rsidR="000D2D62" w14:paraId="0D37CDDA" w14:textId="77777777" w:rsidTr="00792C8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33D71" w14:textId="77777777" w:rsidR="000D2D62" w:rsidRPr="00E27862" w:rsidRDefault="000D2D62" w:rsidP="00792C8E">
            <w:pPr>
              <w:spacing w:before="60" w:after="120" w:line="240" w:lineRule="auto"/>
              <w:ind w:left="28" w:right="57"/>
              <w:rPr>
                <w:color w:val="auto"/>
              </w:rPr>
            </w:pPr>
            <w:r w:rsidRPr="00E27862">
              <w:rPr>
                <w:color w:val="auto"/>
              </w:rPr>
              <w:t>Enhancement of our maths teaching and curriculum planning in line with DfE and EEF guidance.</w:t>
            </w:r>
          </w:p>
          <w:p w14:paraId="1FA8C65C" w14:textId="77777777" w:rsidR="000D2D62" w:rsidRPr="00CD65B1" w:rsidRDefault="000D2D62" w:rsidP="00792C8E">
            <w:pPr>
              <w:pBdr>
                <w:top w:val="nil"/>
                <w:left w:val="nil"/>
                <w:bottom w:val="nil"/>
                <w:right w:val="nil"/>
                <w:between w:val="nil"/>
              </w:pBdr>
              <w:spacing w:before="60" w:after="60" w:line="240" w:lineRule="auto"/>
              <w:rPr>
                <w:iCs/>
                <w:sz w:val="22"/>
                <w:szCs w:val="22"/>
              </w:rPr>
            </w:pPr>
            <w:r w:rsidRPr="00E27862">
              <w:rPr>
                <w:color w:val="auto"/>
              </w:rPr>
              <w:t>We will fund teacher release time to embed key elements of guidance in school and to access Maths CPD (including Teaching for Mastery training</w:t>
            </w:r>
            <w:r>
              <w:rPr>
                <w:color w:val="auto"/>
              </w:rPr>
              <w:t xml:space="preserve"> with BBO Maths HUBS and Mastering Number in EYFS, Key Stage 1 and Key Stage 2 </w:t>
            </w:r>
            <w:r w:rsidRPr="00E27862">
              <w:rPr>
                <w:color w:val="auto"/>
              </w:rPr>
              <w: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E74A4" w14:textId="77777777" w:rsidR="000D2D62" w:rsidRPr="00E27862" w:rsidRDefault="000D2D62" w:rsidP="00792C8E">
            <w:pPr>
              <w:spacing w:before="60" w:after="60" w:line="240" w:lineRule="auto"/>
              <w:ind w:left="57" w:right="57"/>
              <w:rPr>
                <w:iCs/>
                <w:color w:val="auto"/>
              </w:rPr>
            </w:pPr>
            <w:r w:rsidRPr="00E27862">
              <w:rPr>
                <w:iCs/>
                <w:color w:val="auto"/>
              </w:rPr>
              <w:t xml:space="preserve">The DfE non-statutory guidance has been produced in conjunction with the National Centre for Excellence in the Teaching of Mathematics, drawing on evidence-based approaches: </w:t>
            </w:r>
          </w:p>
          <w:p w14:paraId="135D7A6B" w14:textId="77777777" w:rsidR="000D2D62" w:rsidRPr="00D01A6D" w:rsidRDefault="000D2D62" w:rsidP="00792C8E">
            <w:pPr>
              <w:spacing w:before="60" w:after="120" w:line="240" w:lineRule="auto"/>
              <w:ind w:left="57" w:right="57"/>
              <w:rPr>
                <w:iCs/>
                <w:color w:val="0070C0"/>
              </w:rPr>
            </w:pPr>
            <w:hyperlink r:id="rId12" w:history="1">
              <w:r w:rsidRPr="00D01A6D">
                <w:rPr>
                  <w:color w:val="0070C0"/>
                  <w:u w:val="single"/>
                </w:rPr>
                <w:t>Maths_guidance_KS_1_and_2.pdf (publishing.service.gov.uk)</w:t>
              </w:r>
            </w:hyperlink>
          </w:p>
          <w:p w14:paraId="042E0F40" w14:textId="77777777" w:rsidR="000D2D62" w:rsidRPr="00E27862" w:rsidRDefault="000D2D62" w:rsidP="00792C8E">
            <w:pPr>
              <w:spacing w:before="120" w:after="60" w:line="240" w:lineRule="auto"/>
              <w:ind w:left="57" w:right="57"/>
              <w:rPr>
                <w:color w:val="auto"/>
              </w:rPr>
            </w:pPr>
            <w:r w:rsidRPr="00E27862">
              <w:rPr>
                <w:color w:val="auto"/>
              </w:rPr>
              <w:t xml:space="preserve">The EEF guidance is based on a range of the best available evidence: </w:t>
            </w:r>
          </w:p>
          <w:p w14:paraId="760BBC73" w14:textId="77777777" w:rsidR="000D2D62" w:rsidRDefault="000D2D62" w:rsidP="00792C8E">
            <w:pPr>
              <w:pBdr>
                <w:top w:val="nil"/>
                <w:left w:val="nil"/>
                <w:bottom w:val="nil"/>
                <w:right w:val="nil"/>
                <w:between w:val="nil"/>
              </w:pBdr>
              <w:spacing w:before="60" w:after="60" w:line="240" w:lineRule="auto"/>
              <w:rPr>
                <w:sz w:val="22"/>
                <w:szCs w:val="22"/>
              </w:rPr>
            </w:pPr>
            <w:hyperlink r:id="rId13" w:history="1">
              <w:r w:rsidRPr="000106A2">
                <w:rPr>
                  <w:rStyle w:val="Hyperlink"/>
                  <w:color w:val="0070C0"/>
                </w:rPr>
                <w:t>Improving Mathematics in Key Stages 2 and 3</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97C71" w14:textId="77777777" w:rsidR="000D2D62" w:rsidRDefault="000D2D62" w:rsidP="00792C8E">
            <w:pPr>
              <w:pBdr>
                <w:top w:val="nil"/>
                <w:left w:val="nil"/>
                <w:bottom w:val="nil"/>
                <w:right w:val="nil"/>
                <w:between w:val="nil"/>
              </w:pBdr>
              <w:spacing w:before="60" w:after="60" w:line="240" w:lineRule="auto"/>
              <w:rPr>
                <w:sz w:val="22"/>
                <w:szCs w:val="22"/>
              </w:rPr>
            </w:pPr>
            <w:r>
              <w:rPr>
                <w:sz w:val="22"/>
              </w:rPr>
              <w:t>2</w:t>
            </w:r>
          </w:p>
        </w:tc>
      </w:tr>
      <w:tr w:rsidR="000D2D62" w14:paraId="10758157" w14:textId="77777777" w:rsidTr="00792C8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0CCA8" w14:textId="77777777" w:rsidR="000D2D62" w:rsidRPr="00E27862" w:rsidRDefault="000D2D62" w:rsidP="00792C8E">
            <w:pPr>
              <w:spacing w:before="60" w:after="0" w:line="240" w:lineRule="auto"/>
              <w:ind w:left="29"/>
              <w:rPr>
                <w:iCs/>
                <w:color w:val="auto"/>
                <w:lang w:val="en-US" w:eastAsia="en-US"/>
              </w:rPr>
            </w:pPr>
            <w:r w:rsidRPr="00E27862">
              <w:rPr>
                <w:iCs/>
                <w:color w:val="auto"/>
                <w:lang w:val="en-US" w:eastAsia="en-US"/>
              </w:rPr>
              <w:t>Improve the quality of soci</w:t>
            </w:r>
            <w:r>
              <w:rPr>
                <w:iCs/>
                <w:color w:val="auto"/>
                <w:lang w:val="en-US" w:eastAsia="en-US"/>
              </w:rPr>
              <w:t>al and emotional (SEL) learning in PSHE</w:t>
            </w:r>
          </w:p>
          <w:p w14:paraId="3B18262B" w14:textId="77777777" w:rsidR="000D2D62" w:rsidRPr="00E27862" w:rsidRDefault="000D2D62" w:rsidP="00792C8E">
            <w:pPr>
              <w:spacing w:after="0" w:line="240" w:lineRule="auto"/>
              <w:rPr>
                <w:iCs/>
                <w:color w:val="auto"/>
                <w:lang w:val="en-US" w:eastAsia="en-US"/>
              </w:rPr>
            </w:pPr>
          </w:p>
          <w:p w14:paraId="287D10FF" w14:textId="77777777" w:rsidR="000D2D62" w:rsidRDefault="000D2D62" w:rsidP="00792C8E">
            <w:pPr>
              <w:pBdr>
                <w:top w:val="nil"/>
                <w:left w:val="nil"/>
                <w:bottom w:val="nil"/>
                <w:right w:val="nil"/>
                <w:between w:val="nil"/>
              </w:pBdr>
              <w:spacing w:before="60" w:after="60" w:line="240" w:lineRule="auto"/>
              <w:rPr>
                <w:i/>
                <w:sz w:val="22"/>
                <w:szCs w:val="22"/>
              </w:rPr>
            </w:pPr>
            <w:r w:rsidRPr="00E27862">
              <w:rPr>
                <w:iCs/>
                <w:color w:val="auto"/>
                <w:lang w:val="en-US" w:eastAsia="en-US"/>
              </w:rPr>
              <w:t>SEL approaches will be embedded into routine educational practices and supported by professional development and training for staff</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C427" w14:textId="77777777" w:rsidR="000D2D62" w:rsidRPr="00E27862" w:rsidRDefault="000D2D62" w:rsidP="00792C8E">
            <w:pPr>
              <w:pStyle w:val="TableRowCentered"/>
              <w:jc w:val="left"/>
              <w:rPr>
                <w:rFonts w:cs="Arial"/>
                <w:color w:val="auto"/>
                <w:szCs w:val="24"/>
              </w:rPr>
            </w:pPr>
            <w:r w:rsidRPr="00E27862">
              <w:rPr>
                <w:rFonts w:cs="Arial"/>
                <w:color w:val="auto"/>
                <w:szCs w:val="24"/>
              </w:rPr>
              <w:t>There is extensive evidence associating childhood social and emotional skills with improved outcomes at school and in later life (e.g., improved academic performance, attitudes, behaviour and relationships with peers):</w:t>
            </w:r>
          </w:p>
          <w:p w14:paraId="1BCEEAE1" w14:textId="77777777" w:rsidR="000D2D62" w:rsidRDefault="000D2D62" w:rsidP="00792C8E">
            <w:pPr>
              <w:pBdr>
                <w:top w:val="nil"/>
                <w:left w:val="nil"/>
                <w:bottom w:val="nil"/>
                <w:right w:val="nil"/>
                <w:between w:val="nil"/>
              </w:pBdr>
              <w:spacing w:before="60" w:after="60" w:line="240" w:lineRule="auto"/>
              <w:rPr>
                <w:sz w:val="22"/>
                <w:szCs w:val="22"/>
              </w:rPr>
            </w:pPr>
            <w:hyperlink r:id="rId14" w:history="1">
              <w:r w:rsidRPr="000106A2">
                <w:rPr>
                  <w:color w:val="0070C0"/>
                  <w:u w:val="single"/>
                </w:rPr>
                <w:t>EEF_Social_and_Emotional_Learning.pdf(educationendowmentfoundation.org.uk)</w:t>
              </w:r>
            </w:hyperlink>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583FD" w14:textId="77777777" w:rsidR="000D2D62" w:rsidRDefault="000D2D62" w:rsidP="00792C8E">
            <w:pPr>
              <w:pBdr>
                <w:top w:val="nil"/>
                <w:left w:val="nil"/>
                <w:bottom w:val="nil"/>
                <w:right w:val="nil"/>
                <w:between w:val="nil"/>
              </w:pBdr>
              <w:spacing w:before="60" w:after="60" w:line="240" w:lineRule="auto"/>
              <w:rPr>
                <w:sz w:val="22"/>
                <w:szCs w:val="22"/>
              </w:rPr>
            </w:pPr>
            <w:r>
              <w:rPr>
                <w:sz w:val="22"/>
              </w:rPr>
              <w:t>3</w:t>
            </w:r>
          </w:p>
        </w:tc>
      </w:tr>
      <w:tr w:rsidR="000D2D62" w14:paraId="6A20404F" w14:textId="77777777" w:rsidTr="00792C8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FA6F9" w14:textId="77777777" w:rsidR="000D2D62" w:rsidRPr="00E27862" w:rsidRDefault="000D2D62" w:rsidP="00792C8E">
            <w:pPr>
              <w:spacing w:before="60" w:after="0" w:line="240" w:lineRule="auto"/>
              <w:ind w:left="29"/>
              <w:rPr>
                <w:iCs/>
                <w:color w:val="auto"/>
                <w:lang w:val="en-US" w:eastAsia="en-US"/>
              </w:rPr>
            </w:pPr>
            <w:r>
              <w:rPr>
                <w:iCs/>
                <w:color w:val="auto"/>
                <w:lang w:val="en-US" w:eastAsia="en-US"/>
              </w:rPr>
              <w:t>Improve the quality of SEN provision through work with OXSIT and C+I team to develop self-regulation and executive function</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5530F" w14:textId="77777777" w:rsidR="000D2D62" w:rsidRDefault="000D2D62" w:rsidP="00792C8E">
            <w:pPr>
              <w:pStyle w:val="TableRowCentered"/>
              <w:jc w:val="left"/>
              <w:rPr>
                <w:rFonts w:cs="Arial"/>
                <w:color w:val="auto"/>
                <w:szCs w:val="24"/>
              </w:rPr>
            </w:pPr>
            <w:r>
              <w:rPr>
                <w:rFonts w:cs="Arial"/>
                <w:color w:val="auto"/>
                <w:szCs w:val="24"/>
              </w:rPr>
              <w:t>Improving the quality of SEN provision will benefit all children. There is research that t</w:t>
            </w:r>
            <w:r w:rsidRPr="00114723">
              <w:rPr>
                <w:rFonts w:cs="Arial"/>
                <w:color w:val="auto"/>
                <w:szCs w:val="24"/>
              </w:rPr>
              <w:t>he development of self-regulation and executive function is consistently linked with successful learning</w:t>
            </w:r>
            <w:r>
              <w:rPr>
                <w:rFonts w:cs="Arial"/>
                <w:color w:val="auto"/>
                <w:szCs w:val="24"/>
              </w:rPr>
              <w:t>.</w:t>
            </w:r>
          </w:p>
          <w:p w14:paraId="22B02D8F" w14:textId="77777777" w:rsidR="000D2D62" w:rsidRPr="00E27862" w:rsidRDefault="000D2D62" w:rsidP="00792C8E">
            <w:pPr>
              <w:pStyle w:val="TableRowCentered"/>
              <w:jc w:val="left"/>
              <w:rPr>
                <w:rFonts w:cs="Arial"/>
                <w:color w:val="auto"/>
                <w:szCs w:val="24"/>
              </w:rPr>
            </w:pPr>
            <w:hyperlink r:id="rId15" w:history="1">
              <w:r w:rsidRPr="00114723">
                <w:rPr>
                  <w:rStyle w:val="Hyperlink"/>
                  <w:rFonts w:cs="Arial"/>
                  <w:szCs w:val="24"/>
                </w:rPr>
                <w:t>EEF Self-regulation</w:t>
              </w:r>
            </w:hyperlink>
            <w:r>
              <w:rPr>
                <w:rFonts w:cs="Arial"/>
                <w:color w:val="auto"/>
                <w:szCs w:val="24"/>
              </w:rPr>
              <w:t xml:space="preserve">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088E2" w14:textId="77777777" w:rsidR="000D2D62" w:rsidRDefault="000D2D62" w:rsidP="00792C8E">
            <w:pPr>
              <w:pBdr>
                <w:top w:val="nil"/>
                <w:left w:val="nil"/>
                <w:bottom w:val="nil"/>
                <w:right w:val="nil"/>
                <w:between w:val="nil"/>
              </w:pBdr>
              <w:spacing w:before="60" w:after="60" w:line="240" w:lineRule="auto"/>
              <w:rPr>
                <w:sz w:val="22"/>
              </w:rPr>
            </w:pPr>
            <w:r>
              <w:rPr>
                <w:sz w:val="22"/>
              </w:rPr>
              <w:t>5, 7</w:t>
            </w:r>
          </w:p>
        </w:tc>
      </w:tr>
    </w:tbl>
    <w:p w14:paraId="4E1A7811" w14:textId="77777777" w:rsidR="008219B8" w:rsidRDefault="00E961F6">
      <w:pPr>
        <w:pStyle w:val="Heading3"/>
      </w:pPr>
      <w:r>
        <w:t xml:space="preserve">Targeted academic support (for example, tutoring, one-to-one support, structured interventions) </w:t>
      </w:r>
    </w:p>
    <w:p w14:paraId="687D159D" w14:textId="1A8BB1F0" w:rsidR="008219B8" w:rsidRDefault="00E961F6">
      <w:pPr>
        <w:rPr>
          <w:i/>
        </w:rPr>
      </w:pPr>
      <w:r>
        <w:t xml:space="preserve">Budgeted cost: £ </w:t>
      </w:r>
      <w:r w:rsidR="00E61B52">
        <w:rPr>
          <w:i/>
        </w:rPr>
        <w:t>5000</w:t>
      </w:r>
    </w:p>
    <w:tbl>
      <w:tblPr>
        <w:tblW w:w="5000" w:type="pct"/>
        <w:tblCellMar>
          <w:left w:w="10" w:type="dxa"/>
          <w:right w:w="10" w:type="dxa"/>
        </w:tblCellMar>
        <w:tblLook w:val="04A0" w:firstRow="1" w:lastRow="0" w:firstColumn="1" w:lastColumn="0" w:noHBand="0" w:noVBand="1"/>
      </w:tblPr>
      <w:tblGrid>
        <w:gridCol w:w="2532"/>
        <w:gridCol w:w="4627"/>
        <w:gridCol w:w="2327"/>
      </w:tblGrid>
      <w:tr w:rsidR="000D2D62" w14:paraId="36C977CA" w14:textId="77777777" w:rsidTr="006A3714">
        <w:tc>
          <w:tcPr>
            <w:tcW w:w="253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6D17881" w14:textId="77777777" w:rsidR="000D2D62" w:rsidRDefault="000D2D62" w:rsidP="00792C8E">
            <w:pPr>
              <w:pStyle w:val="TableHeader"/>
              <w:jc w:val="left"/>
            </w:pPr>
            <w:r>
              <w:lastRenderedPageBreak/>
              <w:t>Activity</w:t>
            </w:r>
          </w:p>
        </w:tc>
        <w:tc>
          <w:tcPr>
            <w:tcW w:w="46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D08C02E" w14:textId="77777777" w:rsidR="000D2D62" w:rsidRDefault="000D2D62" w:rsidP="00792C8E">
            <w:pPr>
              <w:pStyle w:val="TableHeader"/>
              <w:jc w:val="left"/>
            </w:pPr>
            <w:r>
              <w:t>Evidence that supports this approach</w:t>
            </w:r>
          </w:p>
        </w:tc>
        <w:tc>
          <w:tcPr>
            <w:tcW w:w="23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3C1A451" w14:textId="77777777" w:rsidR="000D2D62" w:rsidRDefault="000D2D62" w:rsidP="00792C8E">
            <w:pPr>
              <w:pStyle w:val="TableHeader"/>
              <w:jc w:val="left"/>
            </w:pPr>
            <w:r>
              <w:t>Challenge number(s) addressed</w:t>
            </w:r>
          </w:p>
        </w:tc>
      </w:tr>
      <w:tr w:rsidR="000D2D62" w14:paraId="15F65D68" w14:textId="77777777" w:rsidTr="006A3714">
        <w:tc>
          <w:tcPr>
            <w:tcW w:w="2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55CF2" w14:textId="77777777" w:rsidR="000D2D62" w:rsidRPr="0038630E" w:rsidRDefault="000D2D62" w:rsidP="00792C8E">
            <w:pPr>
              <w:pStyle w:val="TableRow"/>
              <w:ind w:left="0"/>
              <w:rPr>
                <w:sz w:val="22"/>
              </w:rPr>
            </w:pPr>
            <w:r>
              <w:rPr>
                <w:sz w:val="22"/>
              </w:rPr>
              <w:t>Small group daily maths catch up programme will be delivered</w:t>
            </w:r>
          </w:p>
        </w:tc>
        <w:tc>
          <w:tcPr>
            <w:tcW w:w="4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B9C43" w14:textId="77777777" w:rsidR="000D2D62" w:rsidRDefault="000D2D62" w:rsidP="00792C8E">
            <w:pPr>
              <w:pStyle w:val="TableRowCentered"/>
              <w:jc w:val="left"/>
              <w:rPr>
                <w:sz w:val="22"/>
              </w:rPr>
            </w:pPr>
            <w:hyperlink r:id="rId16" w:history="1">
              <w:r w:rsidRPr="009A7AA4">
                <w:rPr>
                  <w:color w:val="0070C0"/>
                  <w:u w:val="single"/>
                </w:rPr>
                <w:t>Small group tuition | Toolkit Strand | Education Endowment Foundation | EEF</w:t>
              </w:r>
            </w:hyperlink>
          </w:p>
        </w:tc>
        <w:tc>
          <w:tcPr>
            <w:tcW w:w="2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682D8" w14:textId="77777777" w:rsidR="000D2D62" w:rsidRDefault="000D2D62" w:rsidP="00792C8E">
            <w:pPr>
              <w:pStyle w:val="TableRowCentered"/>
              <w:jc w:val="left"/>
              <w:rPr>
                <w:sz w:val="22"/>
              </w:rPr>
            </w:pPr>
            <w:r>
              <w:rPr>
                <w:sz w:val="22"/>
              </w:rPr>
              <w:t>2</w:t>
            </w:r>
          </w:p>
        </w:tc>
      </w:tr>
      <w:tr w:rsidR="000D2D62" w14:paraId="4131F6DE" w14:textId="77777777" w:rsidTr="006A3714">
        <w:tc>
          <w:tcPr>
            <w:tcW w:w="2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A1674" w14:textId="77777777" w:rsidR="000D2D62" w:rsidRDefault="000D2D62" w:rsidP="00792C8E">
            <w:pPr>
              <w:pStyle w:val="TableRow"/>
              <w:ind w:left="0"/>
              <w:rPr>
                <w:sz w:val="22"/>
              </w:rPr>
            </w:pPr>
            <w:r>
              <w:rPr>
                <w:sz w:val="22"/>
              </w:rPr>
              <w:t>1:1 reading for children who are at risk of not meeting ARE at the end of the year</w:t>
            </w:r>
          </w:p>
        </w:tc>
        <w:tc>
          <w:tcPr>
            <w:tcW w:w="4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C3868" w14:textId="77777777" w:rsidR="000D2D62" w:rsidRPr="00E27862" w:rsidRDefault="000D2D62" w:rsidP="00792C8E">
            <w:pPr>
              <w:spacing w:before="60" w:after="60" w:line="240" w:lineRule="auto"/>
              <w:ind w:left="57" w:right="57"/>
              <w:rPr>
                <w:color w:val="auto"/>
              </w:rPr>
            </w:pPr>
            <w:r w:rsidRPr="00E27862">
              <w:rPr>
                <w:color w:val="auto"/>
              </w:rPr>
              <w:t>Tuition targeted at specific needs and knowledge gaps can be an effective method to support low attaining pupils or those falling behind, both one-to-one:</w:t>
            </w:r>
          </w:p>
          <w:p w14:paraId="569AB23E" w14:textId="2AAA2C5D" w:rsidR="000D2D62" w:rsidRPr="000D2D62" w:rsidRDefault="000D2D62" w:rsidP="000D2D62">
            <w:pPr>
              <w:spacing w:before="60" w:after="60" w:line="240" w:lineRule="auto"/>
              <w:ind w:left="57" w:right="57"/>
              <w:rPr>
                <w:color w:val="0070C0"/>
              </w:rPr>
            </w:pPr>
            <w:hyperlink r:id="rId17" w:history="1">
              <w:r w:rsidRPr="00094874">
                <w:rPr>
                  <w:color w:val="0070C0"/>
                  <w:u w:val="single"/>
                </w:rPr>
                <w:t>One to one tuition | EEF (educationendowmentfoundation.org.uk)</w:t>
              </w:r>
            </w:hyperlink>
          </w:p>
        </w:tc>
        <w:tc>
          <w:tcPr>
            <w:tcW w:w="2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4E140" w14:textId="77777777" w:rsidR="000D2D62" w:rsidRDefault="000D2D62" w:rsidP="00792C8E">
            <w:pPr>
              <w:pStyle w:val="TableRowCentered"/>
              <w:jc w:val="left"/>
              <w:rPr>
                <w:sz w:val="22"/>
              </w:rPr>
            </w:pPr>
            <w:r>
              <w:rPr>
                <w:sz w:val="22"/>
              </w:rPr>
              <w:t>1,2</w:t>
            </w:r>
          </w:p>
        </w:tc>
      </w:tr>
      <w:tr w:rsidR="000D2D62" w14:paraId="4EE7C61F" w14:textId="77777777" w:rsidTr="006A3714">
        <w:tc>
          <w:tcPr>
            <w:tcW w:w="2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87957" w14:textId="77777777" w:rsidR="000D2D62" w:rsidRDefault="000D2D62" w:rsidP="00792C8E">
            <w:pPr>
              <w:pStyle w:val="TableRow"/>
              <w:ind w:left="0"/>
              <w:rPr>
                <w:sz w:val="22"/>
              </w:rPr>
            </w:pPr>
            <w:r>
              <w:rPr>
                <w:sz w:val="22"/>
              </w:rPr>
              <w:t>Small group daily phonics interventions</w:t>
            </w:r>
          </w:p>
        </w:tc>
        <w:tc>
          <w:tcPr>
            <w:tcW w:w="4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3DE83" w14:textId="77777777" w:rsidR="000D2D62" w:rsidRPr="00E27862" w:rsidRDefault="000D2D62" w:rsidP="00792C8E">
            <w:pPr>
              <w:pStyle w:val="TableRowCentered"/>
              <w:jc w:val="left"/>
              <w:rPr>
                <w:rFonts w:cs="Arial"/>
                <w:color w:val="auto"/>
                <w:szCs w:val="24"/>
              </w:rPr>
            </w:pPr>
            <w:r w:rsidRPr="00E27862">
              <w:rPr>
                <w:rFonts w:cs="Arial"/>
                <w:color w:val="auto"/>
                <w:szCs w:val="24"/>
              </w:rPr>
              <w:t xml:space="preserve">Phonics approaches have a strong evidence base that indicates a positive impact on the accuracy of word reading (though not necessarily comprehension), particularly for disadvantaged pupils: </w:t>
            </w:r>
          </w:p>
          <w:p w14:paraId="626C349C" w14:textId="77777777" w:rsidR="000D2D62" w:rsidRPr="00E27862" w:rsidRDefault="000D2D62" w:rsidP="00792C8E">
            <w:pPr>
              <w:spacing w:before="60" w:after="60" w:line="240" w:lineRule="auto"/>
              <w:ind w:left="57" w:right="57"/>
              <w:rPr>
                <w:color w:val="auto"/>
              </w:rPr>
            </w:pPr>
            <w:hyperlink r:id="rId18" w:history="1">
              <w:r w:rsidRPr="00D01A6D">
                <w:rPr>
                  <w:color w:val="0070C0"/>
                  <w:u w:val="single"/>
                </w:rPr>
                <w:t>Phonics | Toolkit Strand | Education Endowment Foundation | EEF</w:t>
              </w:r>
            </w:hyperlink>
          </w:p>
        </w:tc>
        <w:tc>
          <w:tcPr>
            <w:tcW w:w="2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B2999" w14:textId="77777777" w:rsidR="000D2D62" w:rsidRDefault="000D2D62" w:rsidP="00792C8E">
            <w:pPr>
              <w:pStyle w:val="TableRowCentered"/>
              <w:jc w:val="left"/>
              <w:rPr>
                <w:sz w:val="22"/>
              </w:rPr>
            </w:pPr>
            <w:r>
              <w:rPr>
                <w:sz w:val="22"/>
              </w:rPr>
              <w:t>1</w:t>
            </w:r>
          </w:p>
        </w:tc>
      </w:tr>
    </w:tbl>
    <w:p w14:paraId="37294F3C" w14:textId="77777777" w:rsidR="000D2D62" w:rsidRDefault="000D2D62"/>
    <w:p w14:paraId="4939A836" w14:textId="77777777" w:rsidR="008219B8" w:rsidRDefault="00E961F6">
      <w:pPr>
        <w:pStyle w:val="Heading3"/>
      </w:pPr>
      <w:r>
        <w:t>Wider strategies (for example, related to attendance, behaviour, wellbeing)</w:t>
      </w:r>
    </w:p>
    <w:p w14:paraId="43F70093" w14:textId="6640132D" w:rsidR="008219B8" w:rsidRDefault="00E961F6">
      <w:pPr>
        <w:spacing w:before="240" w:after="120"/>
      </w:pPr>
      <w:r>
        <w:t xml:space="preserve">Budgeted cost: £ </w:t>
      </w:r>
      <w:r w:rsidR="00652252">
        <w:rPr>
          <w:i/>
        </w:rPr>
        <w:t>2000</w:t>
      </w:r>
    </w:p>
    <w:tbl>
      <w:tblPr>
        <w:tblW w:w="5000" w:type="pct"/>
        <w:tblCellMar>
          <w:left w:w="10" w:type="dxa"/>
          <w:right w:w="10" w:type="dxa"/>
        </w:tblCellMar>
        <w:tblLook w:val="04A0" w:firstRow="1" w:lastRow="0" w:firstColumn="1" w:lastColumn="0" w:noHBand="0" w:noVBand="1"/>
      </w:tblPr>
      <w:tblGrid>
        <w:gridCol w:w="2689"/>
        <w:gridCol w:w="3610"/>
        <w:gridCol w:w="3187"/>
      </w:tblGrid>
      <w:tr w:rsidR="003F36E6" w14:paraId="08807DF1" w14:textId="77777777" w:rsidTr="00792C8E">
        <w:trPr>
          <w:trHeight w:val="587"/>
        </w:trPr>
        <w:tc>
          <w:tcPr>
            <w:tcW w:w="268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B08D8DF" w14:textId="77777777" w:rsidR="003F36E6" w:rsidRDefault="003F36E6" w:rsidP="00792C8E">
            <w:pPr>
              <w:pStyle w:val="TableHeader"/>
              <w:jc w:val="left"/>
            </w:pPr>
            <w:r>
              <w:t>Activity</w:t>
            </w:r>
          </w:p>
        </w:tc>
        <w:tc>
          <w:tcPr>
            <w:tcW w:w="361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D74AF37" w14:textId="77777777" w:rsidR="003F36E6" w:rsidRDefault="003F36E6" w:rsidP="00792C8E">
            <w:pPr>
              <w:pStyle w:val="TableHeader"/>
              <w:jc w:val="left"/>
            </w:pPr>
            <w:r>
              <w:t>Evidence that supports this approach</w:t>
            </w:r>
          </w:p>
        </w:tc>
        <w:tc>
          <w:tcPr>
            <w:tcW w:w="31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072A068" w14:textId="77777777" w:rsidR="003F36E6" w:rsidRDefault="003F36E6" w:rsidP="00792C8E">
            <w:pPr>
              <w:pStyle w:val="TableHeader"/>
              <w:jc w:val="left"/>
            </w:pPr>
            <w:r>
              <w:t>Challenge number(s) addressed</w:t>
            </w:r>
          </w:p>
        </w:tc>
      </w:tr>
      <w:tr w:rsidR="003F36E6" w14:paraId="5A2BFD6C" w14:textId="77777777" w:rsidTr="00792C8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C36F4" w14:textId="77777777" w:rsidR="003F36E6" w:rsidRPr="00165FCE" w:rsidRDefault="003F36E6" w:rsidP="00792C8E">
            <w:pPr>
              <w:pStyle w:val="TableRow"/>
            </w:pPr>
            <w:r>
              <w:rPr>
                <w:iCs/>
                <w:sz w:val="22"/>
                <w:szCs w:val="22"/>
              </w:rPr>
              <w:t xml:space="preserve">Provide identified pupils with ELSA support to further develop their SEL. </w:t>
            </w:r>
          </w:p>
        </w:tc>
        <w:tc>
          <w:tcPr>
            <w:tcW w:w="3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1585" w14:textId="77777777" w:rsidR="003F36E6" w:rsidRDefault="003F36E6" w:rsidP="00792C8E">
            <w:pPr>
              <w:pStyle w:val="TableRowCentered"/>
              <w:jc w:val="left"/>
              <w:rPr>
                <w:sz w:val="22"/>
              </w:rPr>
            </w:pPr>
            <w:r>
              <w:rPr>
                <w:sz w:val="22"/>
              </w:rPr>
              <w:t xml:space="preserve"> </w:t>
            </w:r>
            <w:hyperlink r:id="rId19" w:history="1">
              <w:r w:rsidRPr="00F8786B">
                <w:rPr>
                  <w:rStyle w:val="Hyperlink"/>
                </w:rPr>
                <w:t>EEF SEL report</w:t>
              </w:r>
            </w:hyperlink>
            <w:r>
              <w:t xml:space="preserve"> </w:t>
            </w:r>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751DA" w14:textId="77777777" w:rsidR="003F36E6" w:rsidRDefault="003F36E6" w:rsidP="00792C8E">
            <w:pPr>
              <w:pStyle w:val="TableRowCentered"/>
              <w:jc w:val="left"/>
              <w:rPr>
                <w:sz w:val="22"/>
              </w:rPr>
            </w:pPr>
            <w:r>
              <w:rPr>
                <w:sz w:val="22"/>
              </w:rPr>
              <w:t>3</w:t>
            </w:r>
          </w:p>
        </w:tc>
      </w:tr>
      <w:tr w:rsidR="003F36E6" w14:paraId="659F5D1D" w14:textId="77777777" w:rsidTr="00792C8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60148" w14:textId="77777777" w:rsidR="003F36E6" w:rsidRPr="00E27862" w:rsidRDefault="003F36E6" w:rsidP="00792C8E">
            <w:pPr>
              <w:spacing w:before="60" w:after="60" w:line="240" w:lineRule="auto"/>
              <w:ind w:left="29" w:right="57"/>
              <w:rPr>
                <w:iCs/>
                <w:color w:val="auto"/>
                <w:szCs w:val="28"/>
                <w:lang w:val="en-US"/>
              </w:rPr>
            </w:pPr>
            <w:r w:rsidRPr="00E27862">
              <w:rPr>
                <w:iCs/>
                <w:color w:val="auto"/>
                <w:szCs w:val="28"/>
                <w:lang w:val="en-US"/>
              </w:rPr>
              <w:t>Contingency fund for acute issues.</w:t>
            </w:r>
          </w:p>
          <w:p w14:paraId="4F8C1A52" w14:textId="77777777" w:rsidR="003F36E6" w:rsidRDefault="003F36E6" w:rsidP="00792C8E">
            <w:pPr>
              <w:pStyle w:val="TableRow"/>
              <w:rPr>
                <w:i/>
                <w:sz w:val="22"/>
              </w:rPr>
            </w:pPr>
          </w:p>
        </w:tc>
        <w:tc>
          <w:tcPr>
            <w:tcW w:w="3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A9C99" w14:textId="77777777" w:rsidR="003F36E6" w:rsidRDefault="003F36E6" w:rsidP="00792C8E">
            <w:pPr>
              <w:pStyle w:val="TableRowCentered"/>
              <w:jc w:val="left"/>
              <w:rPr>
                <w:sz w:val="22"/>
              </w:rPr>
            </w:pPr>
            <w:r w:rsidRPr="00E27862">
              <w:rPr>
                <w:color w:val="auto"/>
                <w:szCs w:val="22"/>
              </w:rPr>
              <w:t>Based on our experiences and those of similar schools to ours, we have identified a need to set a small amount of funding aside to respond quickly to needs that have not yet been identified.</w:t>
            </w:r>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66721" w14:textId="77777777" w:rsidR="003F36E6" w:rsidRDefault="003F36E6" w:rsidP="00792C8E">
            <w:pPr>
              <w:pStyle w:val="TableRowCentered"/>
              <w:jc w:val="left"/>
              <w:rPr>
                <w:sz w:val="22"/>
              </w:rPr>
            </w:pPr>
            <w:r w:rsidRPr="00E27862">
              <w:rPr>
                <w:color w:val="auto"/>
                <w:sz w:val="22"/>
              </w:rPr>
              <w:t>All</w:t>
            </w:r>
          </w:p>
        </w:tc>
      </w:tr>
      <w:tr w:rsidR="003F36E6" w14:paraId="077EA334" w14:textId="77777777" w:rsidTr="00792C8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412C1" w14:textId="77777777" w:rsidR="003F36E6" w:rsidRPr="00E27862" w:rsidRDefault="003F36E6" w:rsidP="00792C8E">
            <w:pPr>
              <w:spacing w:before="60" w:after="60" w:line="240" w:lineRule="auto"/>
              <w:ind w:left="29" w:right="57"/>
              <w:rPr>
                <w:iCs/>
                <w:color w:val="auto"/>
                <w:szCs w:val="28"/>
                <w:lang w:val="en-US"/>
              </w:rPr>
            </w:pPr>
            <w:r>
              <w:rPr>
                <w:iCs/>
                <w:color w:val="auto"/>
                <w:szCs w:val="28"/>
                <w:lang w:val="en-US"/>
              </w:rPr>
              <w:t xml:space="preserve">Provide access to curriculum linked trips, </w:t>
            </w:r>
            <w:proofErr w:type="spellStart"/>
            <w:r>
              <w:rPr>
                <w:iCs/>
                <w:color w:val="auto"/>
                <w:szCs w:val="28"/>
                <w:lang w:val="en-US"/>
              </w:rPr>
              <w:t>extra curricular</w:t>
            </w:r>
            <w:proofErr w:type="spellEnd"/>
            <w:r>
              <w:rPr>
                <w:iCs/>
                <w:color w:val="auto"/>
                <w:szCs w:val="28"/>
                <w:lang w:val="en-US"/>
              </w:rPr>
              <w:t xml:space="preserve"> opportunities and after school clubs</w:t>
            </w:r>
          </w:p>
        </w:tc>
        <w:tc>
          <w:tcPr>
            <w:tcW w:w="3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03B32" w14:textId="77777777" w:rsidR="003F36E6" w:rsidRDefault="003F36E6" w:rsidP="00792C8E">
            <w:pPr>
              <w:pStyle w:val="TableRowCentered"/>
              <w:jc w:val="left"/>
              <w:rPr>
                <w:color w:val="auto"/>
                <w:szCs w:val="22"/>
              </w:rPr>
            </w:pPr>
            <w:r>
              <w:rPr>
                <w:color w:val="auto"/>
                <w:szCs w:val="22"/>
              </w:rPr>
              <w:t>We believe that it is very important for all children to have the opportunity to attend school trips</w:t>
            </w:r>
          </w:p>
          <w:p w14:paraId="47BBD923" w14:textId="77777777" w:rsidR="003F36E6" w:rsidRPr="00E27862" w:rsidRDefault="003F36E6" w:rsidP="00792C8E">
            <w:pPr>
              <w:pStyle w:val="TableRowCentered"/>
              <w:jc w:val="left"/>
              <w:rPr>
                <w:color w:val="auto"/>
                <w:szCs w:val="22"/>
              </w:rPr>
            </w:pPr>
            <w:hyperlink r:id="rId20" w:history="1">
              <w:r w:rsidRPr="00612685">
                <w:rPr>
                  <w:rStyle w:val="Hyperlink"/>
                  <w:szCs w:val="22"/>
                </w:rPr>
                <w:t>EEF report</w:t>
              </w:r>
            </w:hyperlink>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5E3BE" w14:textId="77777777" w:rsidR="003F36E6" w:rsidRPr="00E27862" w:rsidRDefault="003F36E6" w:rsidP="00792C8E">
            <w:pPr>
              <w:pStyle w:val="TableRowCentered"/>
              <w:jc w:val="left"/>
              <w:rPr>
                <w:color w:val="auto"/>
                <w:sz w:val="22"/>
              </w:rPr>
            </w:pPr>
            <w:r>
              <w:rPr>
                <w:color w:val="auto"/>
                <w:sz w:val="22"/>
              </w:rPr>
              <w:t>2,3</w:t>
            </w:r>
          </w:p>
        </w:tc>
      </w:tr>
      <w:tr w:rsidR="003F36E6" w14:paraId="47FCECB9" w14:textId="77777777" w:rsidTr="00792C8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7B7B1" w14:textId="277544F1" w:rsidR="003F36E6" w:rsidRDefault="003F36E6" w:rsidP="00792C8E">
            <w:pPr>
              <w:spacing w:before="60" w:after="60" w:line="240" w:lineRule="auto"/>
              <w:ind w:left="29" w:right="57"/>
              <w:rPr>
                <w:iCs/>
                <w:color w:val="auto"/>
                <w:szCs w:val="28"/>
                <w:lang w:val="en-US"/>
              </w:rPr>
            </w:pPr>
            <w:r>
              <w:rPr>
                <w:iCs/>
                <w:color w:val="auto"/>
                <w:szCs w:val="28"/>
                <w:lang w:val="en-US"/>
              </w:rPr>
              <w:lastRenderedPageBreak/>
              <w:t xml:space="preserve">Provide support for identified families to increase attendance from </w:t>
            </w:r>
            <w:r w:rsidR="00487C24">
              <w:rPr>
                <w:iCs/>
                <w:color w:val="auto"/>
                <w:szCs w:val="28"/>
                <w:lang w:val="en-US"/>
              </w:rPr>
              <w:t>school staff (ELSA and Headteacher)</w:t>
            </w:r>
            <w:r>
              <w:rPr>
                <w:iCs/>
                <w:color w:val="auto"/>
                <w:szCs w:val="28"/>
                <w:lang w:val="en-US"/>
              </w:rPr>
              <w:t xml:space="preserve"> working with county attendance team</w:t>
            </w:r>
          </w:p>
        </w:tc>
        <w:tc>
          <w:tcPr>
            <w:tcW w:w="3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EC4CF" w14:textId="77777777" w:rsidR="003F36E6" w:rsidRDefault="003F36E6" w:rsidP="00792C8E">
            <w:pPr>
              <w:pStyle w:val="TableRowCentered"/>
              <w:jc w:val="left"/>
              <w:rPr>
                <w:color w:val="auto"/>
                <w:szCs w:val="22"/>
              </w:rPr>
            </w:pPr>
            <w:r>
              <w:rPr>
                <w:color w:val="auto"/>
                <w:szCs w:val="22"/>
              </w:rPr>
              <w:t>Improving school attendance will lead to better outcomes for children</w:t>
            </w:r>
          </w:p>
        </w:tc>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12C4B" w14:textId="77777777" w:rsidR="003F36E6" w:rsidRDefault="003F36E6" w:rsidP="00792C8E">
            <w:pPr>
              <w:pStyle w:val="TableRowCentered"/>
              <w:jc w:val="left"/>
              <w:rPr>
                <w:color w:val="auto"/>
                <w:sz w:val="22"/>
              </w:rPr>
            </w:pPr>
            <w:r>
              <w:rPr>
                <w:color w:val="auto"/>
                <w:sz w:val="22"/>
              </w:rPr>
              <w:t>6</w:t>
            </w:r>
          </w:p>
        </w:tc>
      </w:tr>
    </w:tbl>
    <w:p w14:paraId="04430F19" w14:textId="77777777" w:rsidR="008219B8" w:rsidRDefault="008219B8">
      <w:pPr>
        <w:spacing w:before="240" w:after="0"/>
        <w:rPr>
          <w:b/>
          <w:color w:val="104F75"/>
          <w:sz w:val="28"/>
          <w:szCs w:val="28"/>
        </w:rPr>
      </w:pPr>
    </w:p>
    <w:p w14:paraId="1BA6D620" w14:textId="38546110" w:rsidR="008219B8" w:rsidRDefault="00E961F6">
      <w:r>
        <w:rPr>
          <w:b/>
          <w:color w:val="104F75"/>
          <w:sz w:val="28"/>
          <w:szCs w:val="28"/>
        </w:rPr>
        <w:t xml:space="preserve">Total budgeted cost: £ </w:t>
      </w:r>
      <w:r w:rsidR="00DA590C">
        <w:rPr>
          <w:i/>
          <w:color w:val="104F75"/>
          <w:sz w:val="28"/>
          <w:szCs w:val="28"/>
        </w:rPr>
        <w:t>15,150</w:t>
      </w:r>
    </w:p>
    <w:p w14:paraId="6A714B43" w14:textId="77777777" w:rsidR="008219B8" w:rsidRDefault="00E961F6">
      <w:pPr>
        <w:pStyle w:val="Heading1"/>
      </w:pPr>
      <w:r>
        <w:lastRenderedPageBreak/>
        <w:t>Part B: Review of the previous academic year</w:t>
      </w:r>
    </w:p>
    <w:p w14:paraId="176127AD" w14:textId="77777777" w:rsidR="008219B8" w:rsidRDefault="00E961F6">
      <w:pPr>
        <w:pStyle w:val="Heading2"/>
      </w:pPr>
      <w:r>
        <w:t>Outcomes for disadvantaged pupils</w:t>
      </w:r>
    </w:p>
    <w:tbl>
      <w:tblPr>
        <w:tblW w:w="5000" w:type="pct"/>
        <w:tblCellMar>
          <w:left w:w="10" w:type="dxa"/>
          <w:right w:w="10" w:type="dxa"/>
        </w:tblCellMar>
        <w:tblLook w:val="04A0" w:firstRow="1" w:lastRow="0" w:firstColumn="1" w:lastColumn="0" w:noHBand="0" w:noVBand="1"/>
      </w:tblPr>
      <w:tblGrid>
        <w:gridCol w:w="4815"/>
        <w:gridCol w:w="4671"/>
      </w:tblGrid>
      <w:tr w:rsidR="00C22F4D" w14:paraId="35A55D88" w14:textId="77777777" w:rsidTr="00792C8E">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EC81342" w14:textId="77777777" w:rsidR="00C22F4D" w:rsidRDefault="00C22F4D" w:rsidP="00792C8E">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C97C676" w14:textId="77777777" w:rsidR="00C22F4D" w:rsidRDefault="00C22F4D" w:rsidP="00792C8E">
            <w:pPr>
              <w:pStyle w:val="TableHeader"/>
              <w:jc w:val="left"/>
            </w:pPr>
            <w:r>
              <w:t>Success criteria</w:t>
            </w:r>
          </w:p>
        </w:tc>
      </w:tr>
      <w:tr w:rsidR="00C22F4D" w14:paraId="363B7C2D" w14:textId="77777777" w:rsidTr="00792C8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1FAE2" w14:textId="77777777" w:rsidR="00C22F4D" w:rsidRDefault="00C22F4D" w:rsidP="00792C8E">
            <w:pPr>
              <w:pStyle w:val="TableRow"/>
            </w:pPr>
            <w:r>
              <w:t>Improved phonics test scores in KS1 and improved reading results, year on year, in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266B9" w14:textId="77777777" w:rsidR="00C22F4D" w:rsidRDefault="00C22F4D" w:rsidP="00C22F4D">
            <w:pPr>
              <w:pStyle w:val="TableRowCentered"/>
              <w:numPr>
                <w:ilvl w:val="0"/>
                <w:numId w:val="4"/>
              </w:numPr>
              <w:jc w:val="left"/>
              <w:rPr>
                <w:sz w:val="22"/>
                <w:szCs w:val="22"/>
              </w:rPr>
            </w:pPr>
            <w:r>
              <w:rPr>
                <w:sz w:val="22"/>
                <w:szCs w:val="22"/>
              </w:rPr>
              <w:t>% of all pupils passing phonics test will be at least in line with national data. All disadvantaged pupils will meet ARE.</w:t>
            </w:r>
          </w:p>
          <w:p w14:paraId="262BB102" w14:textId="246F4F18" w:rsidR="00C22F4D" w:rsidRPr="00AF6428" w:rsidRDefault="001D1EB3" w:rsidP="00792C8E">
            <w:pPr>
              <w:pStyle w:val="TableRowCentered"/>
              <w:ind w:left="417"/>
              <w:jc w:val="left"/>
              <w:rPr>
                <w:color w:val="0070C0"/>
                <w:sz w:val="22"/>
                <w:szCs w:val="22"/>
              </w:rPr>
            </w:pPr>
            <w:r>
              <w:rPr>
                <w:color w:val="0070C0"/>
                <w:sz w:val="22"/>
                <w:szCs w:val="22"/>
              </w:rPr>
              <w:t>0% (1/</w:t>
            </w:r>
            <w:r w:rsidR="004F75DA">
              <w:rPr>
                <w:color w:val="0070C0"/>
                <w:sz w:val="22"/>
                <w:szCs w:val="22"/>
              </w:rPr>
              <w:t>1</w:t>
            </w:r>
            <w:r>
              <w:rPr>
                <w:color w:val="0070C0"/>
                <w:sz w:val="22"/>
                <w:szCs w:val="22"/>
              </w:rPr>
              <w:t xml:space="preserve"> pupils) of </w:t>
            </w:r>
            <w:r w:rsidR="00C22F4D">
              <w:rPr>
                <w:color w:val="0070C0"/>
                <w:sz w:val="22"/>
                <w:szCs w:val="22"/>
              </w:rPr>
              <w:t xml:space="preserve">disadvantaged pupils </w:t>
            </w:r>
            <w:r w:rsidR="00BC65C3">
              <w:rPr>
                <w:color w:val="0070C0"/>
                <w:sz w:val="22"/>
                <w:szCs w:val="22"/>
              </w:rPr>
              <w:t xml:space="preserve">did not </w:t>
            </w:r>
            <w:r w:rsidR="00C22F4D">
              <w:rPr>
                <w:color w:val="0070C0"/>
                <w:sz w:val="22"/>
                <w:szCs w:val="22"/>
              </w:rPr>
              <w:t>pass the phonics test in Year 1</w:t>
            </w:r>
            <w:r>
              <w:rPr>
                <w:color w:val="0070C0"/>
                <w:sz w:val="22"/>
                <w:szCs w:val="22"/>
              </w:rPr>
              <w:t>.</w:t>
            </w:r>
            <w:r w:rsidR="00C22F4D">
              <w:rPr>
                <w:color w:val="0070C0"/>
                <w:sz w:val="22"/>
                <w:szCs w:val="22"/>
              </w:rPr>
              <w:t xml:space="preserve">. </w:t>
            </w:r>
            <w:r w:rsidR="00AB2529">
              <w:rPr>
                <w:color w:val="0070C0"/>
                <w:sz w:val="22"/>
                <w:szCs w:val="22"/>
              </w:rPr>
              <w:t>57</w:t>
            </w:r>
            <w:r w:rsidR="00C22F4D">
              <w:rPr>
                <w:color w:val="0070C0"/>
                <w:sz w:val="22"/>
                <w:szCs w:val="22"/>
              </w:rPr>
              <w:t>% of Year 1 passed the phonics, national data was 80</w:t>
            </w:r>
            <w:r w:rsidR="00AB2529">
              <w:rPr>
                <w:color w:val="0070C0"/>
                <w:sz w:val="22"/>
                <w:szCs w:val="22"/>
              </w:rPr>
              <w:t>.81</w:t>
            </w:r>
            <w:r w:rsidR="00C22F4D">
              <w:rPr>
                <w:color w:val="0070C0"/>
                <w:sz w:val="22"/>
                <w:szCs w:val="22"/>
              </w:rPr>
              <w:t xml:space="preserve">%. This is equivalent to two pupils not passing. </w:t>
            </w:r>
            <w:r w:rsidR="00AB2529">
              <w:rPr>
                <w:color w:val="0070C0"/>
                <w:sz w:val="22"/>
                <w:szCs w:val="22"/>
              </w:rPr>
              <w:t>100</w:t>
            </w:r>
            <w:r w:rsidR="00C22F4D">
              <w:rPr>
                <w:color w:val="0070C0"/>
                <w:sz w:val="22"/>
                <w:szCs w:val="22"/>
              </w:rPr>
              <w:t xml:space="preserve">% of our Year 2 children passed the phonics test, compared to </w:t>
            </w:r>
            <w:r w:rsidR="00AB2529">
              <w:rPr>
                <w:color w:val="0070C0"/>
                <w:sz w:val="22"/>
                <w:szCs w:val="22"/>
              </w:rPr>
              <w:t>90.9</w:t>
            </w:r>
            <w:r w:rsidR="00C22F4D">
              <w:rPr>
                <w:color w:val="0070C0"/>
                <w:sz w:val="22"/>
                <w:szCs w:val="22"/>
              </w:rPr>
              <w:t xml:space="preserve">% nationally. </w:t>
            </w:r>
          </w:p>
          <w:p w14:paraId="75325F7B" w14:textId="77777777" w:rsidR="00C22F4D" w:rsidRDefault="00C22F4D" w:rsidP="00C22F4D">
            <w:pPr>
              <w:pStyle w:val="TableRowCentered"/>
              <w:numPr>
                <w:ilvl w:val="0"/>
                <w:numId w:val="4"/>
              </w:numPr>
              <w:jc w:val="left"/>
              <w:rPr>
                <w:sz w:val="22"/>
                <w:szCs w:val="22"/>
              </w:rPr>
            </w:pPr>
            <w:r>
              <w:rPr>
                <w:sz w:val="22"/>
                <w:szCs w:val="22"/>
              </w:rPr>
              <w:t>% of pupils achieving ARE in KS2 will be at least in line with national scores. All disadvantaged pupils will meet ARE.</w:t>
            </w:r>
          </w:p>
          <w:p w14:paraId="2885F602" w14:textId="1B160D1C" w:rsidR="00C22F4D" w:rsidRPr="00F33DA5" w:rsidRDefault="001D1EB3" w:rsidP="00792C8E">
            <w:pPr>
              <w:pStyle w:val="TableRowCentered"/>
              <w:ind w:left="417"/>
              <w:jc w:val="left"/>
              <w:rPr>
                <w:color w:val="0070C0"/>
                <w:sz w:val="22"/>
                <w:szCs w:val="22"/>
              </w:rPr>
            </w:pPr>
            <w:r>
              <w:rPr>
                <w:color w:val="0070C0"/>
                <w:sz w:val="22"/>
                <w:szCs w:val="22"/>
              </w:rPr>
              <w:t>9</w:t>
            </w:r>
            <w:r w:rsidR="00333980">
              <w:rPr>
                <w:color w:val="0070C0"/>
                <w:sz w:val="22"/>
                <w:szCs w:val="22"/>
              </w:rPr>
              <w:t>0</w:t>
            </w:r>
            <w:r w:rsidR="00C22F4D">
              <w:rPr>
                <w:color w:val="0070C0"/>
                <w:sz w:val="22"/>
                <w:szCs w:val="22"/>
              </w:rPr>
              <w:t>% of children achieved ARE in reading, the national score was 7</w:t>
            </w:r>
            <w:r w:rsidR="00333980">
              <w:rPr>
                <w:color w:val="0070C0"/>
                <w:sz w:val="22"/>
                <w:szCs w:val="22"/>
              </w:rPr>
              <w:t>5</w:t>
            </w:r>
            <w:r w:rsidR="00C22F4D">
              <w:rPr>
                <w:color w:val="0070C0"/>
                <w:sz w:val="22"/>
                <w:szCs w:val="22"/>
              </w:rPr>
              <w:t xml:space="preserve">%. </w:t>
            </w:r>
            <w:r>
              <w:rPr>
                <w:color w:val="0070C0"/>
                <w:sz w:val="22"/>
                <w:szCs w:val="22"/>
              </w:rPr>
              <w:t xml:space="preserve">100% of </w:t>
            </w:r>
            <w:r w:rsidR="00C22F4D">
              <w:rPr>
                <w:color w:val="0070C0"/>
                <w:sz w:val="22"/>
                <w:szCs w:val="22"/>
              </w:rPr>
              <w:t>disadvantaged pupil</w:t>
            </w:r>
            <w:r>
              <w:rPr>
                <w:color w:val="0070C0"/>
                <w:sz w:val="22"/>
                <w:szCs w:val="22"/>
              </w:rPr>
              <w:t>s</w:t>
            </w:r>
            <w:r w:rsidR="00C22F4D">
              <w:rPr>
                <w:color w:val="0070C0"/>
                <w:sz w:val="22"/>
                <w:szCs w:val="22"/>
              </w:rPr>
              <w:t xml:space="preserve"> did meet ARE</w:t>
            </w:r>
            <w:r>
              <w:rPr>
                <w:color w:val="0070C0"/>
                <w:sz w:val="22"/>
                <w:szCs w:val="22"/>
              </w:rPr>
              <w:t>.</w:t>
            </w:r>
          </w:p>
        </w:tc>
      </w:tr>
      <w:tr w:rsidR="00C22F4D" w14:paraId="06A0E5BA" w14:textId="77777777" w:rsidTr="00792C8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78ED6" w14:textId="77777777" w:rsidR="00C22F4D" w:rsidRDefault="00C22F4D" w:rsidP="00792C8E">
            <w:pPr>
              <w:pStyle w:val="TableRow"/>
              <w:rPr>
                <w:sz w:val="22"/>
                <w:szCs w:val="22"/>
              </w:rPr>
            </w:pPr>
            <w:r w:rsidRPr="00E27862">
              <w:rPr>
                <w:rFonts w:cs="Arial"/>
                <w:color w:val="auto"/>
              </w:rPr>
              <w:t>Improved maths attainment for disadvantaged pupils at the end of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F5BF7" w14:textId="77777777" w:rsidR="00C22F4D" w:rsidRDefault="00C22F4D" w:rsidP="00C22F4D">
            <w:pPr>
              <w:pStyle w:val="TableRowCentered"/>
              <w:numPr>
                <w:ilvl w:val="0"/>
                <w:numId w:val="4"/>
              </w:numPr>
              <w:jc w:val="left"/>
              <w:rPr>
                <w:sz w:val="22"/>
                <w:szCs w:val="22"/>
              </w:rPr>
            </w:pPr>
            <w:r>
              <w:rPr>
                <w:sz w:val="22"/>
                <w:szCs w:val="22"/>
              </w:rPr>
              <w:t>% of pupils achieving ARE in KS2 will be at least in line with national scores. All disadvantaged pupils will meet ARE.</w:t>
            </w:r>
          </w:p>
          <w:p w14:paraId="030803BA" w14:textId="60D55BE5" w:rsidR="00C22F4D" w:rsidRPr="00316236" w:rsidRDefault="00333980" w:rsidP="00C22F4D">
            <w:pPr>
              <w:pStyle w:val="TableRowCentered"/>
              <w:numPr>
                <w:ilvl w:val="0"/>
                <w:numId w:val="4"/>
              </w:numPr>
              <w:jc w:val="left"/>
              <w:rPr>
                <w:sz w:val="22"/>
                <w:szCs w:val="22"/>
              </w:rPr>
            </w:pPr>
            <w:r>
              <w:rPr>
                <w:color w:val="0070C0"/>
                <w:sz w:val="22"/>
                <w:szCs w:val="22"/>
              </w:rPr>
              <w:t>90</w:t>
            </w:r>
            <w:r w:rsidR="00C22F4D" w:rsidRPr="00316236">
              <w:rPr>
                <w:color w:val="0070C0"/>
                <w:sz w:val="22"/>
                <w:szCs w:val="22"/>
              </w:rPr>
              <w:t>% of pupils achieved ARE in KS2, national scores were 7</w:t>
            </w:r>
            <w:r>
              <w:rPr>
                <w:color w:val="0070C0"/>
                <w:sz w:val="22"/>
                <w:szCs w:val="22"/>
              </w:rPr>
              <w:t>4</w:t>
            </w:r>
            <w:r w:rsidR="00C22F4D" w:rsidRPr="00316236">
              <w:rPr>
                <w:color w:val="0070C0"/>
                <w:sz w:val="22"/>
                <w:szCs w:val="22"/>
              </w:rPr>
              <w:t xml:space="preserve">%. </w:t>
            </w:r>
          </w:p>
          <w:p w14:paraId="6583A6BF" w14:textId="0A1B358F" w:rsidR="00C22F4D" w:rsidRDefault="00FD7686" w:rsidP="00C22F4D">
            <w:pPr>
              <w:pStyle w:val="TableRowCentered"/>
              <w:numPr>
                <w:ilvl w:val="0"/>
                <w:numId w:val="4"/>
              </w:numPr>
              <w:jc w:val="left"/>
              <w:rPr>
                <w:sz w:val="22"/>
                <w:szCs w:val="22"/>
              </w:rPr>
            </w:pPr>
            <w:r>
              <w:rPr>
                <w:color w:val="0070C0"/>
                <w:sz w:val="22"/>
                <w:szCs w:val="22"/>
              </w:rPr>
              <w:t>100</w:t>
            </w:r>
            <w:r w:rsidR="001D1EB3">
              <w:rPr>
                <w:color w:val="0070C0"/>
                <w:sz w:val="22"/>
                <w:szCs w:val="22"/>
              </w:rPr>
              <w:t>% (1/</w:t>
            </w:r>
            <w:r>
              <w:rPr>
                <w:color w:val="0070C0"/>
                <w:sz w:val="22"/>
                <w:szCs w:val="22"/>
              </w:rPr>
              <w:t>1</w:t>
            </w:r>
            <w:r w:rsidR="001D1EB3">
              <w:rPr>
                <w:color w:val="0070C0"/>
                <w:sz w:val="22"/>
                <w:szCs w:val="22"/>
              </w:rPr>
              <w:t xml:space="preserve"> pupils) of disadvantaged pupils achieved ARE</w:t>
            </w:r>
          </w:p>
        </w:tc>
      </w:tr>
      <w:tr w:rsidR="00C22F4D" w14:paraId="4365A2FA" w14:textId="77777777" w:rsidTr="00792C8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9D01C" w14:textId="77777777" w:rsidR="00C22F4D" w:rsidRDefault="00C22F4D" w:rsidP="00792C8E">
            <w:pPr>
              <w:pStyle w:val="TableRow"/>
              <w:rPr>
                <w:sz w:val="22"/>
                <w:szCs w:val="22"/>
              </w:rPr>
            </w:pPr>
            <w:r w:rsidRPr="00E27862">
              <w:rPr>
                <w:rFonts w:cs="Arial"/>
                <w:color w:val="auto"/>
              </w:rPr>
              <w:t xml:space="preserve">Improved </w:t>
            </w:r>
            <w:r>
              <w:rPr>
                <w:rFonts w:cs="Arial"/>
                <w:color w:val="auto"/>
              </w:rPr>
              <w:t>writing</w:t>
            </w:r>
            <w:r w:rsidRPr="00E27862">
              <w:rPr>
                <w:rFonts w:cs="Arial"/>
                <w:color w:val="auto"/>
              </w:rPr>
              <w:t xml:space="preserve"> attainment for disadvantaged pupils at the end of KS2.</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19D35" w14:textId="77777777" w:rsidR="00C22F4D" w:rsidRDefault="00C22F4D" w:rsidP="00C22F4D">
            <w:pPr>
              <w:pStyle w:val="TableRowCentered"/>
              <w:numPr>
                <w:ilvl w:val="0"/>
                <w:numId w:val="4"/>
              </w:numPr>
              <w:jc w:val="left"/>
              <w:rPr>
                <w:sz w:val="22"/>
                <w:szCs w:val="22"/>
              </w:rPr>
            </w:pPr>
            <w:r>
              <w:rPr>
                <w:sz w:val="22"/>
                <w:szCs w:val="22"/>
              </w:rPr>
              <w:t>% of pupils achieving ARE in KS2 will be at least in line with national scores. All disadvantaged pupils will meet ARE.</w:t>
            </w:r>
          </w:p>
          <w:p w14:paraId="7C88EEB0" w14:textId="548748DE" w:rsidR="00C22F4D" w:rsidRPr="001D1EB3" w:rsidRDefault="001D1EB3" w:rsidP="00C22F4D">
            <w:pPr>
              <w:pStyle w:val="TableRowCentered"/>
              <w:numPr>
                <w:ilvl w:val="0"/>
                <w:numId w:val="4"/>
              </w:numPr>
              <w:jc w:val="left"/>
              <w:rPr>
                <w:sz w:val="22"/>
                <w:szCs w:val="22"/>
              </w:rPr>
            </w:pPr>
            <w:r>
              <w:rPr>
                <w:color w:val="0070C0"/>
                <w:sz w:val="22"/>
                <w:szCs w:val="22"/>
              </w:rPr>
              <w:t>80</w:t>
            </w:r>
            <w:r w:rsidR="00C22F4D">
              <w:rPr>
                <w:color w:val="0070C0"/>
                <w:sz w:val="22"/>
                <w:szCs w:val="22"/>
              </w:rPr>
              <w:t>% of pupils achieved ARE, national scores were 7</w:t>
            </w:r>
            <w:r>
              <w:rPr>
                <w:color w:val="0070C0"/>
                <w:sz w:val="22"/>
                <w:szCs w:val="22"/>
              </w:rPr>
              <w:t>2</w:t>
            </w:r>
            <w:r w:rsidR="00C22F4D">
              <w:rPr>
                <w:color w:val="0070C0"/>
                <w:sz w:val="22"/>
                <w:szCs w:val="22"/>
              </w:rPr>
              <w:t>%</w:t>
            </w:r>
          </w:p>
          <w:p w14:paraId="2E2DAEB3" w14:textId="6C361D69" w:rsidR="001D1EB3" w:rsidRPr="001D1EB3" w:rsidRDefault="00FD7686" w:rsidP="001D1EB3">
            <w:pPr>
              <w:pStyle w:val="TableRowCentered"/>
              <w:numPr>
                <w:ilvl w:val="0"/>
                <w:numId w:val="4"/>
              </w:numPr>
              <w:jc w:val="left"/>
              <w:rPr>
                <w:sz w:val="22"/>
                <w:szCs w:val="22"/>
              </w:rPr>
            </w:pPr>
            <w:r>
              <w:rPr>
                <w:color w:val="0070C0"/>
                <w:sz w:val="22"/>
                <w:szCs w:val="22"/>
              </w:rPr>
              <w:t>100</w:t>
            </w:r>
            <w:r w:rsidR="001D1EB3">
              <w:rPr>
                <w:color w:val="0070C0"/>
                <w:sz w:val="22"/>
                <w:szCs w:val="22"/>
              </w:rPr>
              <w:t>%</w:t>
            </w:r>
            <w:r w:rsidR="00285F94">
              <w:rPr>
                <w:color w:val="0070C0"/>
                <w:sz w:val="22"/>
                <w:szCs w:val="22"/>
              </w:rPr>
              <w:t xml:space="preserve"> (1/</w:t>
            </w:r>
            <w:r>
              <w:rPr>
                <w:color w:val="0070C0"/>
                <w:sz w:val="22"/>
                <w:szCs w:val="22"/>
              </w:rPr>
              <w:t>1</w:t>
            </w:r>
            <w:r w:rsidR="00285F94">
              <w:rPr>
                <w:color w:val="0070C0"/>
                <w:sz w:val="22"/>
                <w:szCs w:val="22"/>
              </w:rPr>
              <w:t>)</w:t>
            </w:r>
            <w:r w:rsidR="001D1EB3">
              <w:rPr>
                <w:color w:val="0070C0"/>
                <w:sz w:val="22"/>
                <w:szCs w:val="22"/>
              </w:rPr>
              <w:t xml:space="preserve"> of pupils achieved ARE</w:t>
            </w:r>
          </w:p>
          <w:p w14:paraId="2C39E07B" w14:textId="7E43F0EA" w:rsidR="00C22F4D" w:rsidRDefault="00C22F4D" w:rsidP="001D1EB3">
            <w:pPr>
              <w:pStyle w:val="TableRowCentered"/>
              <w:numPr>
                <w:ilvl w:val="0"/>
                <w:numId w:val="4"/>
              </w:numPr>
              <w:jc w:val="left"/>
              <w:rPr>
                <w:sz w:val="22"/>
                <w:szCs w:val="22"/>
              </w:rPr>
            </w:pPr>
            <w:r>
              <w:rPr>
                <w:color w:val="0070C0"/>
                <w:sz w:val="22"/>
                <w:szCs w:val="22"/>
              </w:rPr>
              <w:t xml:space="preserve">Internal data </w:t>
            </w:r>
            <w:r w:rsidR="00FD7686">
              <w:rPr>
                <w:color w:val="0070C0"/>
                <w:sz w:val="22"/>
                <w:szCs w:val="22"/>
              </w:rPr>
              <w:t xml:space="preserve">and SATs data </w:t>
            </w:r>
            <w:r>
              <w:rPr>
                <w:color w:val="0070C0"/>
                <w:sz w:val="22"/>
                <w:szCs w:val="22"/>
              </w:rPr>
              <w:t>shows that based on prior attainment our disadvantaged pupil</w:t>
            </w:r>
            <w:r w:rsidR="001D1EB3">
              <w:rPr>
                <w:color w:val="0070C0"/>
                <w:sz w:val="22"/>
                <w:szCs w:val="22"/>
              </w:rPr>
              <w:t>s</w:t>
            </w:r>
            <w:r>
              <w:rPr>
                <w:color w:val="0070C0"/>
                <w:sz w:val="22"/>
                <w:szCs w:val="22"/>
              </w:rPr>
              <w:t xml:space="preserve"> made above expected progress</w:t>
            </w:r>
            <w:r w:rsidR="001D1EB3">
              <w:rPr>
                <w:color w:val="0070C0"/>
                <w:sz w:val="22"/>
                <w:szCs w:val="22"/>
              </w:rPr>
              <w:t>.</w:t>
            </w:r>
            <w:r>
              <w:rPr>
                <w:color w:val="0070C0"/>
                <w:sz w:val="22"/>
                <w:szCs w:val="22"/>
              </w:rPr>
              <w:t xml:space="preserve"> </w:t>
            </w:r>
          </w:p>
        </w:tc>
      </w:tr>
      <w:tr w:rsidR="00C22F4D" w14:paraId="06628CCB" w14:textId="77777777" w:rsidTr="00792C8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A37EC" w14:textId="77777777" w:rsidR="00C22F4D" w:rsidRDefault="00C22F4D" w:rsidP="00792C8E">
            <w:pPr>
              <w:pStyle w:val="TableRow"/>
              <w:rPr>
                <w:sz w:val="22"/>
                <w:szCs w:val="22"/>
              </w:rPr>
            </w:pPr>
            <w:r w:rsidRPr="00E27862">
              <w:rPr>
                <w:rFonts w:cs="Arial"/>
                <w:color w:val="auto"/>
              </w:rPr>
              <w:t>Improved oral language skills and vocabulary among disadvantaged pupils</w:t>
            </w:r>
            <w:r>
              <w:rPr>
                <w:rFonts w:cs="Arial"/>
                <w:color w:val="auto"/>
              </w:rPr>
              <w:t>.</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0302D" w14:textId="77777777" w:rsidR="00C22F4D" w:rsidRDefault="00C22F4D" w:rsidP="00C22F4D">
            <w:pPr>
              <w:pStyle w:val="TableRowCentered"/>
              <w:numPr>
                <w:ilvl w:val="0"/>
                <w:numId w:val="4"/>
              </w:numPr>
              <w:jc w:val="left"/>
              <w:rPr>
                <w:sz w:val="22"/>
                <w:szCs w:val="22"/>
              </w:rPr>
            </w:pPr>
            <w:r>
              <w:rPr>
                <w:sz w:val="22"/>
                <w:szCs w:val="22"/>
              </w:rPr>
              <w:t xml:space="preserve">All pupils will be able to explain what they are learning and how they are learning it. </w:t>
            </w:r>
          </w:p>
          <w:p w14:paraId="4D350736" w14:textId="77777777" w:rsidR="00C22F4D" w:rsidRDefault="00C22F4D" w:rsidP="00C22F4D">
            <w:pPr>
              <w:pStyle w:val="TableRowCentered"/>
              <w:numPr>
                <w:ilvl w:val="0"/>
                <w:numId w:val="4"/>
              </w:numPr>
              <w:jc w:val="left"/>
              <w:rPr>
                <w:sz w:val="22"/>
                <w:szCs w:val="22"/>
              </w:rPr>
            </w:pPr>
            <w:r>
              <w:rPr>
                <w:color w:val="0070C0"/>
                <w:sz w:val="22"/>
                <w:szCs w:val="22"/>
              </w:rPr>
              <w:t xml:space="preserve">There has been an improvement in oral language skills and vocabulary acquisition, further robust assessment of this area is needed. </w:t>
            </w:r>
          </w:p>
        </w:tc>
      </w:tr>
      <w:tr w:rsidR="00C22F4D" w14:paraId="0D8A12EE" w14:textId="77777777" w:rsidTr="00792C8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009FC" w14:textId="77777777" w:rsidR="00C22F4D" w:rsidRPr="00E27862" w:rsidRDefault="00C22F4D" w:rsidP="00792C8E">
            <w:pPr>
              <w:pStyle w:val="TableRow"/>
              <w:rPr>
                <w:rFonts w:cs="Arial"/>
                <w:color w:val="auto"/>
              </w:rPr>
            </w:pPr>
            <w:r>
              <w:rPr>
                <w:rFonts w:cs="Arial"/>
                <w:color w:val="auto"/>
              </w:rPr>
              <w:lastRenderedPageBreak/>
              <w:t xml:space="preserve">Improved attendance for disadvantaged pupils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BD1E7" w14:textId="77777777" w:rsidR="00C22F4D" w:rsidRDefault="00C22F4D" w:rsidP="00C22F4D">
            <w:pPr>
              <w:pStyle w:val="TableRowCentered"/>
              <w:numPr>
                <w:ilvl w:val="0"/>
                <w:numId w:val="4"/>
              </w:numPr>
              <w:jc w:val="left"/>
              <w:rPr>
                <w:sz w:val="22"/>
                <w:szCs w:val="22"/>
              </w:rPr>
            </w:pPr>
            <w:r>
              <w:rPr>
                <w:sz w:val="22"/>
                <w:szCs w:val="22"/>
              </w:rPr>
              <w:t>All pupils will attend school at least 95% of the time.</w:t>
            </w:r>
          </w:p>
          <w:p w14:paraId="46C05E17" w14:textId="5073E338" w:rsidR="00C22F4D" w:rsidRPr="002A1F68" w:rsidRDefault="00C22F4D" w:rsidP="00C22F4D">
            <w:pPr>
              <w:pStyle w:val="TableRowCentered"/>
              <w:numPr>
                <w:ilvl w:val="0"/>
                <w:numId w:val="4"/>
              </w:numPr>
              <w:jc w:val="left"/>
              <w:rPr>
                <w:sz w:val="22"/>
                <w:szCs w:val="22"/>
              </w:rPr>
            </w:pPr>
            <w:r>
              <w:rPr>
                <w:color w:val="0070C0"/>
                <w:sz w:val="22"/>
                <w:szCs w:val="22"/>
              </w:rPr>
              <w:t>Whole school attendance for the year was 9</w:t>
            </w:r>
            <w:r w:rsidR="00285F94">
              <w:rPr>
                <w:color w:val="0070C0"/>
                <w:sz w:val="22"/>
                <w:szCs w:val="22"/>
              </w:rPr>
              <w:t>4.2</w:t>
            </w:r>
            <w:r>
              <w:rPr>
                <w:color w:val="0070C0"/>
                <w:sz w:val="22"/>
                <w:szCs w:val="22"/>
              </w:rPr>
              <w:t>% (in line with national figure of 94</w:t>
            </w:r>
            <w:r w:rsidR="00285F94">
              <w:rPr>
                <w:color w:val="0070C0"/>
                <w:sz w:val="22"/>
                <w:szCs w:val="22"/>
              </w:rPr>
              <w:t>.2</w:t>
            </w:r>
            <w:r>
              <w:rPr>
                <w:color w:val="0070C0"/>
                <w:sz w:val="22"/>
                <w:szCs w:val="22"/>
              </w:rPr>
              <w:t>%)</w:t>
            </w:r>
          </w:p>
          <w:p w14:paraId="71015617" w14:textId="3EDCE93D" w:rsidR="002A1F68" w:rsidRPr="0019687B" w:rsidRDefault="002A1F68" w:rsidP="00C22F4D">
            <w:pPr>
              <w:pStyle w:val="TableRowCentered"/>
              <w:numPr>
                <w:ilvl w:val="0"/>
                <w:numId w:val="4"/>
              </w:numPr>
              <w:jc w:val="left"/>
              <w:rPr>
                <w:color w:val="0070C0"/>
                <w:sz w:val="22"/>
                <w:szCs w:val="22"/>
              </w:rPr>
            </w:pPr>
            <w:r w:rsidRPr="0019687B">
              <w:rPr>
                <w:color w:val="0070C0"/>
                <w:sz w:val="22"/>
                <w:szCs w:val="22"/>
              </w:rPr>
              <w:t xml:space="preserve">This year </w:t>
            </w:r>
            <w:r w:rsidR="008236F1">
              <w:rPr>
                <w:color w:val="0070C0"/>
                <w:sz w:val="22"/>
                <w:szCs w:val="22"/>
              </w:rPr>
              <w:t xml:space="preserve">(2025) </w:t>
            </w:r>
            <w:r w:rsidR="0019687B" w:rsidRPr="0019687B">
              <w:rPr>
                <w:color w:val="0070C0"/>
                <w:sz w:val="22"/>
                <w:szCs w:val="22"/>
              </w:rPr>
              <w:t>attendance</w:t>
            </w:r>
            <w:r w:rsidRPr="0019687B">
              <w:rPr>
                <w:color w:val="0070C0"/>
                <w:sz w:val="22"/>
                <w:szCs w:val="22"/>
              </w:rPr>
              <w:t xml:space="preserve"> is at 9</w:t>
            </w:r>
            <w:r w:rsidR="00B577DE" w:rsidRPr="0019687B">
              <w:rPr>
                <w:color w:val="0070C0"/>
                <w:sz w:val="22"/>
                <w:szCs w:val="22"/>
              </w:rPr>
              <w:t>6.2</w:t>
            </w:r>
            <w:r w:rsidRPr="0019687B">
              <w:rPr>
                <w:color w:val="0070C0"/>
                <w:sz w:val="22"/>
                <w:szCs w:val="22"/>
              </w:rPr>
              <w:t xml:space="preserve">% at the end of term 1, national is </w:t>
            </w:r>
            <w:r w:rsidR="0019687B" w:rsidRPr="0019687B">
              <w:rPr>
                <w:color w:val="0070C0"/>
                <w:sz w:val="22"/>
                <w:szCs w:val="22"/>
              </w:rPr>
              <w:t>95.3%.</w:t>
            </w:r>
          </w:p>
          <w:p w14:paraId="5CE663A8" w14:textId="37064D96" w:rsidR="00C22F4D" w:rsidRDefault="00C22F4D" w:rsidP="00C22F4D">
            <w:pPr>
              <w:pStyle w:val="TableRowCentered"/>
              <w:numPr>
                <w:ilvl w:val="0"/>
                <w:numId w:val="4"/>
              </w:numPr>
              <w:jc w:val="left"/>
              <w:rPr>
                <w:sz w:val="22"/>
                <w:szCs w:val="22"/>
              </w:rPr>
            </w:pPr>
            <w:r>
              <w:rPr>
                <w:color w:val="0070C0"/>
                <w:sz w:val="22"/>
                <w:szCs w:val="22"/>
              </w:rPr>
              <w:t xml:space="preserve">Whole school attendance for disadvantaged was </w:t>
            </w:r>
            <w:r w:rsidR="00F5477E">
              <w:rPr>
                <w:color w:val="0070C0"/>
                <w:sz w:val="22"/>
                <w:szCs w:val="22"/>
              </w:rPr>
              <w:t>8</w:t>
            </w:r>
            <w:r w:rsidR="00A24EF3">
              <w:rPr>
                <w:color w:val="0070C0"/>
                <w:sz w:val="22"/>
                <w:szCs w:val="22"/>
              </w:rPr>
              <w:t>9.7</w:t>
            </w:r>
            <w:r>
              <w:rPr>
                <w:color w:val="0070C0"/>
                <w:sz w:val="22"/>
                <w:szCs w:val="22"/>
              </w:rPr>
              <w:t>%</w:t>
            </w:r>
            <w:r w:rsidR="00A04FEE">
              <w:rPr>
                <w:color w:val="0070C0"/>
                <w:sz w:val="22"/>
                <w:szCs w:val="22"/>
              </w:rPr>
              <w:t>, national was 92.9%.</w:t>
            </w:r>
          </w:p>
        </w:tc>
      </w:tr>
    </w:tbl>
    <w:p w14:paraId="10357B4E" w14:textId="77777777" w:rsidR="00C22F4D" w:rsidRPr="00C22F4D" w:rsidRDefault="00C22F4D" w:rsidP="00C22F4D"/>
    <w:p w14:paraId="11D8820A" w14:textId="77777777" w:rsidR="008219B8" w:rsidRDefault="00E961F6">
      <w:pPr>
        <w:pStyle w:val="Heading2"/>
      </w:pPr>
      <w:r>
        <w:t>Externally provided programmes</w:t>
      </w:r>
    </w:p>
    <w:p w14:paraId="3A016DB5" w14:textId="77777777" w:rsidR="008219B8" w:rsidRDefault="00E961F6">
      <w:pPr>
        <w:rPr>
          <w:i/>
        </w:rPr>
      </w:pPr>
      <w:r>
        <w:rPr>
          <w:i/>
        </w:rPr>
        <w:t xml:space="preserve">Please include the names of any non-DfE programmes that you used your pupil premium to fund in the previous academic year. </w:t>
      </w:r>
    </w:p>
    <w:tbl>
      <w:tblPr>
        <w:tblStyle w:val="a8"/>
        <w:tblW w:w="9486" w:type="dxa"/>
        <w:tblLayout w:type="fixed"/>
        <w:tblLook w:val="0400" w:firstRow="0" w:lastRow="0" w:firstColumn="0" w:lastColumn="0" w:noHBand="0" w:noVBand="1"/>
      </w:tblPr>
      <w:tblGrid>
        <w:gridCol w:w="4815"/>
        <w:gridCol w:w="4671"/>
      </w:tblGrid>
      <w:tr w:rsidR="008219B8" w14:paraId="6DE8BEC4" w14:textId="77777777">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63DA9BCF" w14:textId="77777777" w:rsidR="008219B8" w:rsidRDefault="00E961F6">
            <w:pPr>
              <w:pBdr>
                <w:top w:val="nil"/>
                <w:left w:val="nil"/>
                <w:bottom w:val="nil"/>
                <w:right w:val="nil"/>
                <w:between w:val="nil"/>
              </w:pBdr>
              <w:spacing w:before="60" w:after="60" w:line="240" w:lineRule="auto"/>
              <w:rPr>
                <w:b/>
              </w:rPr>
            </w:pPr>
            <w:r>
              <w:rPr>
                <w:b/>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549832FC" w14:textId="77777777" w:rsidR="008219B8" w:rsidRDefault="00E961F6">
            <w:pPr>
              <w:pBdr>
                <w:top w:val="nil"/>
                <w:left w:val="nil"/>
                <w:bottom w:val="nil"/>
                <w:right w:val="nil"/>
                <w:between w:val="nil"/>
              </w:pBdr>
              <w:spacing w:before="60" w:after="60" w:line="240" w:lineRule="auto"/>
              <w:rPr>
                <w:b/>
              </w:rPr>
            </w:pPr>
            <w:r>
              <w:rPr>
                <w:b/>
              </w:rPr>
              <w:t>Provider</w:t>
            </w:r>
          </w:p>
        </w:tc>
      </w:tr>
      <w:tr w:rsidR="008219B8" w14:paraId="56D2511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B6183" w14:textId="77777777" w:rsidR="008219B8" w:rsidRDefault="008219B8">
            <w:pPr>
              <w:pBdr>
                <w:top w:val="nil"/>
                <w:left w:val="nil"/>
                <w:bottom w:val="nil"/>
                <w:right w:val="nil"/>
                <w:between w:val="nil"/>
              </w:pBdr>
              <w:spacing w:before="60" w:after="60" w:line="240" w:lineRule="auto"/>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89F41" w14:textId="77777777" w:rsidR="008219B8" w:rsidRDefault="008219B8">
            <w:pPr>
              <w:pBdr>
                <w:top w:val="nil"/>
                <w:left w:val="nil"/>
                <w:bottom w:val="nil"/>
                <w:right w:val="nil"/>
                <w:between w:val="nil"/>
              </w:pBdr>
              <w:spacing w:before="60" w:after="60" w:line="240" w:lineRule="auto"/>
            </w:pPr>
          </w:p>
        </w:tc>
      </w:tr>
      <w:tr w:rsidR="008219B8" w14:paraId="404C7685"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D95FA" w14:textId="77777777" w:rsidR="008219B8" w:rsidRDefault="008219B8">
            <w:pPr>
              <w:pBdr>
                <w:top w:val="nil"/>
                <w:left w:val="nil"/>
                <w:bottom w:val="nil"/>
                <w:right w:val="nil"/>
                <w:between w:val="nil"/>
              </w:pBdr>
              <w:spacing w:before="60" w:after="60" w:line="240" w:lineRule="auto"/>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F819F" w14:textId="77777777" w:rsidR="008219B8" w:rsidRDefault="008219B8">
            <w:pPr>
              <w:pBdr>
                <w:top w:val="nil"/>
                <w:left w:val="nil"/>
                <w:bottom w:val="nil"/>
                <w:right w:val="nil"/>
                <w:between w:val="nil"/>
              </w:pBdr>
              <w:spacing w:before="60" w:after="60" w:line="240" w:lineRule="auto"/>
            </w:pPr>
          </w:p>
        </w:tc>
      </w:tr>
    </w:tbl>
    <w:p w14:paraId="506BAA47" w14:textId="77777777" w:rsidR="008219B8" w:rsidRDefault="008219B8"/>
    <w:p w14:paraId="4D703717" w14:textId="77777777" w:rsidR="008219B8" w:rsidRDefault="008219B8"/>
    <w:p w14:paraId="64FE4A44" w14:textId="77777777" w:rsidR="008219B8" w:rsidRDefault="008219B8"/>
    <w:p w14:paraId="5F50F995" w14:textId="77777777" w:rsidR="008219B8" w:rsidRDefault="008219B8">
      <w:pPr>
        <w:spacing w:after="0" w:line="240" w:lineRule="auto"/>
      </w:pPr>
    </w:p>
    <w:p w14:paraId="4083C297" w14:textId="77777777" w:rsidR="008219B8" w:rsidRDefault="00E961F6">
      <w:pPr>
        <w:pStyle w:val="Heading1"/>
      </w:pPr>
      <w:r>
        <w:lastRenderedPageBreak/>
        <w:t>Further information (optional)</w:t>
      </w:r>
    </w:p>
    <w:tbl>
      <w:tblPr>
        <w:tblStyle w:val="aa"/>
        <w:tblW w:w="9486" w:type="dxa"/>
        <w:tblLayout w:type="fixed"/>
        <w:tblLook w:val="0400" w:firstRow="0" w:lastRow="0" w:firstColumn="0" w:lastColumn="0" w:noHBand="0" w:noVBand="1"/>
      </w:tblPr>
      <w:tblGrid>
        <w:gridCol w:w="9486"/>
      </w:tblGrid>
      <w:tr w:rsidR="008219B8" w14:paraId="639B2773"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CDF31" w14:textId="77777777" w:rsidR="008219B8" w:rsidRDefault="00E961F6">
            <w:pPr>
              <w:spacing w:before="120" w:after="120"/>
              <w:rPr>
                <w:i/>
              </w:rPr>
            </w:pPr>
            <w:r>
              <w:rPr>
                <w:i/>
              </w:rPr>
              <w:t>Use this space to provide any further information about your pupil premium strategy. For example, about your strategy planning, implementation and evaluation, or other activity that you are delivering to support disadvantaged pupils that is not dependent on pupil premium funding.</w:t>
            </w:r>
          </w:p>
        </w:tc>
      </w:tr>
    </w:tbl>
    <w:p w14:paraId="52456003" w14:textId="77777777" w:rsidR="008219B8" w:rsidRDefault="008219B8"/>
    <w:sectPr w:rsidR="008219B8">
      <w:headerReference w:type="default" r:id="rId21"/>
      <w:footerReference w:type="default" r:id="rId22"/>
      <w:pgSz w:w="11906" w:h="16838"/>
      <w:pgMar w:top="1134" w:right="1276"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77852" w14:textId="77777777" w:rsidR="006777D6" w:rsidRDefault="006777D6">
      <w:pPr>
        <w:spacing w:after="0" w:line="240" w:lineRule="auto"/>
      </w:pPr>
      <w:r>
        <w:separator/>
      </w:r>
    </w:p>
  </w:endnote>
  <w:endnote w:type="continuationSeparator" w:id="0">
    <w:p w14:paraId="603F7767" w14:textId="77777777" w:rsidR="006777D6" w:rsidRDefault="00677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BBA24995-36CF-4D48-93CE-AA9EDCD3305F}"/>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221CBE1-D835-4C13-B1D3-F632B3FA0353}"/>
    <w:embedBold r:id="rId3" w:fontKey="{641DC919-52E4-4F63-8B74-7722508539DA}"/>
    <w:embedBoldItalic r:id="rId4" w:fontKey="{D2172EB0-3790-4D45-A47E-31331B11C88E}"/>
  </w:font>
  <w:font w:name="Cambria">
    <w:panose1 w:val="02040503050406030204"/>
    <w:charset w:val="00"/>
    <w:family w:val="roman"/>
    <w:pitch w:val="variable"/>
    <w:sig w:usb0="E00006FF" w:usb1="420024FF" w:usb2="02000000" w:usb3="00000000" w:csb0="0000019F" w:csb1="00000000"/>
    <w:embedRegular r:id="rId5" w:fontKey="{4A10811C-423C-4DA7-BB3B-017626E4D1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7E437" w14:textId="77777777" w:rsidR="008219B8" w:rsidRDefault="00E961F6">
    <w:pPr>
      <w:pBdr>
        <w:top w:val="nil"/>
        <w:left w:val="nil"/>
        <w:bottom w:val="nil"/>
        <w:right w:val="nil"/>
        <w:between w:val="nil"/>
      </w:pBdr>
      <w:tabs>
        <w:tab w:val="center" w:pos="4513"/>
        <w:tab w:val="right" w:pos="9026"/>
      </w:tabs>
      <w:spacing w:after="0" w:line="240" w:lineRule="auto"/>
      <w:ind w:firstLine="4513"/>
    </w:pPr>
    <w:r>
      <w:fldChar w:fldCharType="begin"/>
    </w:r>
    <w:r>
      <w:instrText>PAGE</w:instrText>
    </w:r>
    <w:r>
      <w:fldChar w:fldCharType="separate"/>
    </w:r>
    <w:r w:rsidR="00366BC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9DBFF" w14:textId="77777777" w:rsidR="006777D6" w:rsidRDefault="006777D6">
      <w:pPr>
        <w:spacing w:after="0" w:line="240" w:lineRule="auto"/>
      </w:pPr>
      <w:r>
        <w:separator/>
      </w:r>
    </w:p>
  </w:footnote>
  <w:footnote w:type="continuationSeparator" w:id="0">
    <w:p w14:paraId="1A55FC08" w14:textId="77777777" w:rsidR="006777D6" w:rsidRDefault="00677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51506" w14:textId="76DD5158" w:rsidR="008219B8" w:rsidRPr="00366BCD" w:rsidRDefault="00366BCD" w:rsidP="00366BCD">
    <w:pPr>
      <w:pStyle w:val="Header"/>
      <w:jc w:val="center"/>
    </w:pPr>
    <w:r>
      <w:rPr>
        <w:noProof/>
      </w:rPr>
      <w:drawing>
        <wp:inline distT="0" distB="0" distL="0" distR="0" wp14:anchorId="23869DC6" wp14:editId="68706E3E">
          <wp:extent cx="4032115" cy="532130"/>
          <wp:effectExtent l="0" t="0" r="6985" b="127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a:blip r:embed="rId1"/>
                  <a:stretch>
                    <a:fillRect/>
                  </a:stretch>
                </pic:blipFill>
                <pic:spPr>
                  <a:xfrm>
                    <a:off x="0" y="0"/>
                    <a:ext cx="4500418" cy="593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34C73"/>
    <w:multiLevelType w:val="multilevel"/>
    <w:tmpl w:val="3DF2B5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AD26892"/>
    <w:multiLevelType w:val="hybridMultilevel"/>
    <w:tmpl w:val="853E3632"/>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D7100F"/>
    <w:multiLevelType w:val="multilevel"/>
    <w:tmpl w:val="9E84B3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8B65405"/>
    <w:multiLevelType w:val="hybridMultilevel"/>
    <w:tmpl w:val="9BB02DF0"/>
    <w:lvl w:ilvl="0" w:tplc="16308966">
      <w:start w:val="12"/>
      <w:numFmt w:val="bullet"/>
      <w:lvlText w:val="-"/>
      <w:lvlJc w:val="left"/>
      <w:pPr>
        <w:ind w:left="417" w:hanging="360"/>
      </w:pPr>
      <w:rPr>
        <w:rFonts w:ascii="Arial" w:eastAsia="Times New Roman"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4" w15:restartNumberingAfterBreak="0">
    <w:nsid w:val="75CE2048"/>
    <w:multiLevelType w:val="multilevel"/>
    <w:tmpl w:val="2E54C3FA"/>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06790395">
    <w:abstractNumId w:val="2"/>
  </w:num>
  <w:num w:numId="2" w16cid:durableId="1469587406">
    <w:abstractNumId w:val="0"/>
  </w:num>
  <w:num w:numId="3" w16cid:durableId="2075424330">
    <w:abstractNumId w:val="1"/>
  </w:num>
  <w:num w:numId="4" w16cid:durableId="1965574630">
    <w:abstractNumId w:val="3"/>
  </w:num>
  <w:num w:numId="5" w16cid:durableId="1723795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9B8"/>
    <w:rsid w:val="00006E79"/>
    <w:rsid w:val="000A1989"/>
    <w:rsid w:val="000D2D62"/>
    <w:rsid w:val="001031DD"/>
    <w:rsid w:val="0011600A"/>
    <w:rsid w:val="0017582D"/>
    <w:rsid w:val="0019687B"/>
    <w:rsid w:val="001D1EB3"/>
    <w:rsid w:val="00285F94"/>
    <w:rsid w:val="002A1F68"/>
    <w:rsid w:val="002D0B5B"/>
    <w:rsid w:val="002F19FE"/>
    <w:rsid w:val="00333980"/>
    <w:rsid w:val="00366BCD"/>
    <w:rsid w:val="003B39AD"/>
    <w:rsid w:val="003D4FB1"/>
    <w:rsid w:val="003F36E6"/>
    <w:rsid w:val="00424920"/>
    <w:rsid w:val="00431FE4"/>
    <w:rsid w:val="00487C24"/>
    <w:rsid w:val="004A38C4"/>
    <w:rsid w:val="004F75DA"/>
    <w:rsid w:val="005763BB"/>
    <w:rsid w:val="00652252"/>
    <w:rsid w:val="006777D6"/>
    <w:rsid w:val="006A3714"/>
    <w:rsid w:val="006F235E"/>
    <w:rsid w:val="006F3087"/>
    <w:rsid w:val="00702865"/>
    <w:rsid w:val="00801FA3"/>
    <w:rsid w:val="008219B8"/>
    <w:rsid w:val="008236F1"/>
    <w:rsid w:val="008E01F5"/>
    <w:rsid w:val="009C6488"/>
    <w:rsid w:val="00A04FEE"/>
    <w:rsid w:val="00A24EF3"/>
    <w:rsid w:val="00A7773F"/>
    <w:rsid w:val="00AB2529"/>
    <w:rsid w:val="00AD5FAB"/>
    <w:rsid w:val="00AD766D"/>
    <w:rsid w:val="00B259C8"/>
    <w:rsid w:val="00B577DE"/>
    <w:rsid w:val="00BA1D4D"/>
    <w:rsid w:val="00BC65C3"/>
    <w:rsid w:val="00C22F4D"/>
    <w:rsid w:val="00C54B47"/>
    <w:rsid w:val="00C60C47"/>
    <w:rsid w:val="00CA605D"/>
    <w:rsid w:val="00CD65B1"/>
    <w:rsid w:val="00D149DE"/>
    <w:rsid w:val="00D355B3"/>
    <w:rsid w:val="00DA590C"/>
    <w:rsid w:val="00DF0755"/>
    <w:rsid w:val="00E0272B"/>
    <w:rsid w:val="00E61B52"/>
    <w:rsid w:val="00E961F6"/>
    <w:rsid w:val="00F5477E"/>
    <w:rsid w:val="00F95A26"/>
    <w:rsid w:val="00FD2785"/>
    <w:rsid w:val="00FD7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FE7F4"/>
  <w15:docId w15:val="{BEF07FA5-759D-47C9-B08E-D0A595B6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4"/>
        <w:szCs w:val="24"/>
        <w:lang w:val="en-GB" w:eastAsia="en-GB"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ageBreakBefore/>
      <w:spacing w:line="240" w:lineRule="auto"/>
      <w:outlineLvl w:val="0"/>
    </w:pPr>
    <w:rPr>
      <w:b/>
      <w:color w:val="104F75"/>
      <w:sz w:val="36"/>
      <w:szCs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Normal"/>
    <w:next w:val="Normal"/>
    <w:uiPriority w:val="9"/>
    <w:unhideWhenUsed/>
    <w:qFormat/>
    <w:pPr>
      <w:keepNext/>
      <w:spacing w:before="360" w:line="240" w:lineRule="auto"/>
      <w:outlineLvl w:val="2"/>
    </w:pPr>
    <w:rPr>
      <w:b/>
      <w:color w:val="104F75"/>
      <w:sz w:val="28"/>
      <w:szCs w:val="28"/>
    </w:rPr>
  </w:style>
  <w:style w:type="paragraph" w:styleId="Heading4">
    <w:name w:val="heading 4"/>
    <w:basedOn w:val="Normal"/>
    <w:next w:val="Normal"/>
    <w:uiPriority w:val="9"/>
    <w:semiHidden/>
    <w:unhideWhenUsed/>
    <w:qFormat/>
    <w:pPr>
      <w:keepNext/>
      <w:spacing w:before="240" w:line="240" w:lineRule="auto"/>
      <w:outlineLvl w:val="3"/>
    </w:pPr>
    <w:rPr>
      <w:b/>
      <w:color w:val="104F75"/>
    </w:rPr>
  </w:style>
  <w:style w:type="paragraph" w:styleId="Heading5">
    <w:name w:val="heading 5"/>
    <w:basedOn w:val="Normal"/>
    <w:next w:val="Normal"/>
    <w:uiPriority w:val="9"/>
    <w:semiHidden/>
    <w:unhideWhenUsed/>
    <w:qFormat/>
    <w:pPr>
      <w:spacing w:before="240" w:after="60"/>
      <w:ind w:left="1008" w:hanging="1008"/>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pPr>
      <w:spacing w:before="240" w:after="60"/>
      <w:ind w:left="1152" w:hanging="1152"/>
      <w:outlineLvl w:val="5"/>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line="240" w:lineRule="auto"/>
    </w:pPr>
    <w:rPr>
      <w:b/>
      <w:color w:val="104F75"/>
      <w:sz w:val="96"/>
      <w:szCs w:val="96"/>
    </w:rPr>
  </w:style>
  <w:style w:type="paragraph" w:styleId="Subtitle">
    <w:name w:val="Subtitle"/>
    <w:basedOn w:val="Normal"/>
    <w:next w:val="Normal"/>
    <w:uiPriority w:val="11"/>
    <w:qFormat/>
    <w:pPr>
      <w:widowControl w:val="0"/>
      <w:spacing w:after="60" w:line="240" w:lineRule="auto"/>
      <w:jc w:val="center"/>
    </w:pPr>
    <w:rPr>
      <w:i/>
      <w:color w:val="000000"/>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10" w:type="dxa"/>
        <w:right w:w="10" w:type="dxa"/>
      </w:tblCellMar>
    </w:tblPr>
  </w:style>
  <w:style w:type="paragraph" w:styleId="Header">
    <w:name w:val="header"/>
    <w:basedOn w:val="Normal"/>
    <w:link w:val="HeaderChar"/>
    <w:uiPriority w:val="99"/>
    <w:unhideWhenUsed/>
    <w:rsid w:val="00366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6BCD"/>
  </w:style>
  <w:style w:type="paragraph" w:styleId="Footer">
    <w:name w:val="footer"/>
    <w:basedOn w:val="Normal"/>
    <w:link w:val="FooterChar"/>
    <w:uiPriority w:val="99"/>
    <w:unhideWhenUsed/>
    <w:rsid w:val="00366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BCD"/>
  </w:style>
  <w:style w:type="paragraph" w:styleId="ListParagraph">
    <w:name w:val="List Paragraph"/>
    <w:basedOn w:val="Normal"/>
    <w:qFormat/>
    <w:rsid w:val="00366BCD"/>
    <w:pPr>
      <w:ind w:left="720"/>
      <w:contextualSpacing/>
    </w:pPr>
  </w:style>
  <w:style w:type="paragraph" w:styleId="TOCHeading">
    <w:name w:val="TOC Heading"/>
    <w:basedOn w:val="Normal"/>
    <w:next w:val="Normal"/>
    <w:rsid w:val="00801FA3"/>
    <w:pPr>
      <w:pageBreakBefore/>
      <w:suppressAutoHyphens/>
      <w:autoSpaceDN w:val="0"/>
    </w:pPr>
    <w:rPr>
      <w:rFonts w:eastAsia="Times New Roman"/>
      <w:b/>
      <w:color w:val="365F91"/>
      <w:sz w:val="36"/>
      <w:szCs w:val="28"/>
      <w:lang w:eastAsia="ja-JP"/>
    </w:rPr>
  </w:style>
  <w:style w:type="paragraph" w:customStyle="1" w:styleId="TableHeader">
    <w:name w:val="TableHeader"/>
    <w:rsid w:val="00801FA3"/>
    <w:pPr>
      <w:suppressAutoHyphens/>
      <w:autoSpaceDN w:val="0"/>
      <w:spacing w:before="60" w:after="60" w:line="240" w:lineRule="auto"/>
      <w:ind w:left="57" w:right="57"/>
      <w:jc w:val="center"/>
    </w:pPr>
    <w:rPr>
      <w:rFonts w:eastAsia="Times New Roman" w:cs="Times New Roman"/>
      <w:b/>
    </w:rPr>
  </w:style>
  <w:style w:type="paragraph" w:customStyle="1" w:styleId="TableRow">
    <w:name w:val="TableRow"/>
    <w:rsid w:val="00801FA3"/>
    <w:pPr>
      <w:suppressAutoHyphens/>
      <w:autoSpaceDN w:val="0"/>
      <w:spacing w:before="60" w:after="60" w:line="240" w:lineRule="auto"/>
      <w:ind w:left="57" w:right="57"/>
    </w:pPr>
    <w:rPr>
      <w:rFonts w:eastAsia="Times New Roman" w:cs="Times New Roman"/>
    </w:rPr>
  </w:style>
  <w:style w:type="paragraph" w:customStyle="1" w:styleId="TableRowCentered">
    <w:name w:val="TableRowCentered"/>
    <w:basedOn w:val="TableRow"/>
    <w:rsid w:val="00801FA3"/>
    <w:pPr>
      <w:jc w:val="center"/>
    </w:pPr>
    <w:rPr>
      <w:szCs w:val="20"/>
    </w:rPr>
  </w:style>
  <w:style w:type="character" w:styleId="Hyperlink">
    <w:name w:val="Hyperlink"/>
    <w:uiPriority w:val="99"/>
    <w:qFormat/>
    <w:rsid w:val="00CD65B1"/>
    <w:rPr>
      <w:rFonts w:ascii="Arial" w:hAnsi="Arial"/>
      <w:color w:val="0000FF"/>
      <w:sz w:val="24"/>
      <w:u w:val="single"/>
    </w:rPr>
  </w:style>
  <w:style w:type="character" w:styleId="UnresolvedMention">
    <w:name w:val="Unresolved Mention"/>
    <w:basedOn w:val="DefaultParagraphFont"/>
    <w:uiPriority w:val="99"/>
    <w:semiHidden/>
    <w:unhideWhenUsed/>
    <w:rsid w:val="00CD65B1"/>
    <w:rPr>
      <w:color w:val="605E5C"/>
      <w:shd w:val="clear" w:color="auto" w:fill="E1DFDD"/>
    </w:rPr>
  </w:style>
  <w:style w:type="numbering" w:customStyle="1" w:styleId="LFO25">
    <w:name w:val="LFO25"/>
    <w:basedOn w:val="NoList"/>
    <w:rsid w:val="000D2D6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vidence-summaries/teaching-learning-toolkit/phonics/" TargetMode="External"/><Relationship Id="rId13" Type="http://schemas.openxmlformats.org/officeDocument/2006/relationships/hyperlink" Target="https://educationendowmentfoundation.org.uk/public/files/Publications/Maths/KS2_KS3_Maths_Guidance_2017.pdf" TargetMode="External"/><Relationship Id="rId18" Type="http://schemas.openxmlformats.org/officeDocument/2006/relationships/hyperlink" Target="https://educationendowmentfoundation.org.uk/evidence-summaries/teaching-learning-toolkit/phonic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gov.uk/government/publications/choosing-a-phonics-teaching-programme" TargetMode="External"/><Relationship Id="rId12" Type="http://schemas.openxmlformats.org/officeDocument/2006/relationships/hyperlink" Target="https://assets.publishing.service.gov.uk/government/uploads/system/uploads/attachment_data/file/897806/Maths_guidance_KS_1_and_2.pdf" TargetMode="External"/><Relationship Id="rId17" Type="http://schemas.openxmlformats.org/officeDocument/2006/relationships/hyperlink" Target="https://educationendowmentfoundation.org.uk/education-evidence/teaching-learning-toolkit/one-to-one-tuition" TargetMode="External"/><Relationship Id="rId2" Type="http://schemas.openxmlformats.org/officeDocument/2006/relationships/styles" Target="styles.xml"/><Relationship Id="rId16" Type="http://schemas.openxmlformats.org/officeDocument/2006/relationships/hyperlink" Target="https://educationendowmentfoundation.org.uk/evidence-summaries/teaching-learning-toolkit/small-group-tuition/" TargetMode="External"/><Relationship Id="rId20" Type="http://schemas.openxmlformats.org/officeDocument/2006/relationships/hyperlink" Target="https://educationendowmentfoundation.org.uk/education-evidence/teaching-learning-toolkit/outdoor-adventure-learn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2tic4wvo1iusb.cloudfront.net/production/eef-guidance-reports/literacy-ks2/EEF-KS2-lit-2nd-Recommendations-poster.pdf?v=173133323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ducationendowmentfoundation.org.uk/education-evidence/early-years-toolkit/self-regulation-strategies" TargetMode="External"/><Relationship Id="rId23" Type="http://schemas.openxmlformats.org/officeDocument/2006/relationships/fontTable" Target="fontTable.xml"/><Relationship Id="rId10" Type="http://schemas.openxmlformats.org/officeDocument/2006/relationships/hyperlink" Target="https://educationendowmentfoundation.org.uk/education-evidence/guidance-reports/feedback" TargetMode="External"/><Relationship Id="rId19" Type="http://schemas.openxmlformats.org/officeDocument/2006/relationships/hyperlink" Target="https://educationendowmentfoundation.org.uk/public/files/Publications/SEL/EEF_Social_and_Emotional_Learning.pdf" TargetMode="External"/><Relationship Id="rId4" Type="http://schemas.openxmlformats.org/officeDocument/2006/relationships/webSettings" Target="webSettings.xml"/><Relationship Id="rId9" Type="http://schemas.openxmlformats.org/officeDocument/2006/relationships/hyperlink" Target="https://educationendowmentfoundation.org.uk/public/files/Publications/Metacognition/EEF_Metacognition_and_self-regulated_learning.pdf" TargetMode="External"/><Relationship Id="rId14" Type="http://schemas.openxmlformats.org/officeDocument/2006/relationships/hyperlink" Target="https://educationendowmentfoundation.org.uk/public/files/Publications/SEL/EEF_Social_and_Emotional_Learning.pdf"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10</Pages>
  <Words>2318</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Headteacher</dc:creator>
  <cp:lastModifiedBy>Carina Phillips</cp:lastModifiedBy>
  <cp:revision>31</cp:revision>
  <dcterms:created xsi:type="dcterms:W3CDTF">2025-10-09T08:41:00Z</dcterms:created>
  <dcterms:modified xsi:type="dcterms:W3CDTF">2025-10-23T11:50:00Z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IWPSubject</vt:lpwstr>
  </property>
  <property fmtid="{D5CDD505-2E9C-101B-9397-08002B2CF9AE}" pid="9" name="IWPFunction">
    <vt:lpwstr>IWPFunction</vt:lpwstr>
  </property>
  <property fmtid="{D5CDD505-2E9C-101B-9397-08002B2CF9AE}" pid="10" name="IWPSiteType">
    <vt:lpwstr>IWPSiteType</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